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5" w:rsidRDefault="00212089" w:rsidP="00BD26F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Дата проведення уроку: 27</w:t>
      </w:r>
      <w:r w:rsidR="00BD26F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.04.2020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Група: МШ-33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</w:p>
    <w:p w:rsidR="00BD26F5" w:rsidRDefault="00212089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Урок № 28</w:t>
      </w:r>
      <w:r w:rsidR="00BD26F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Залізнення </w:t>
      </w:r>
      <w:r w:rsidR="00212089">
        <w:rPr>
          <w:rFonts w:ascii="Times New Roman" w:eastAsia="Times New Roman" w:hAnsi="Times New Roman"/>
          <w:bCs/>
          <w:sz w:val="24"/>
          <w:szCs w:val="24"/>
          <w:lang w:val="uk-UA"/>
        </w:rPr>
        <w:t>вертикальних</w:t>
      </w:r>
      <w:r w:rsidR="00C615F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поверхонь.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Мета уроку: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залізнення </w:t>
      </w:r>
      <w:r w:rsidR="00212089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вертикальних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поверхонь.</w:t>
      </w:r>
    </w:p>
    <w:p w:rsidR="00BD26F5" w:rsidRDefault="00BD26F5" w:rsidP="00BD26F5">
      <w:pPr>
        <w:tabs>
          <w:tab w:val="left" w:pos="20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219D">
        <w:rPr>
          <w:rFonts w:ascii="Times New Roman" w:eastAsia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  <w:bookmarkStart w:id="0" w:name="_GoBack"/>
      <w:bookmarkEnd w:id="0"/>
    </w:p>
    <w:p w:rsidR="00BD26F5" w:rsidRDefault="00BD26F5" w:rsidP="00BD26F5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уроку</w:t>
      </w:r>
    </w:p>
    <w:p w:rsidR="00BD26F5" w:rsidRDefault="00BD26F5" w:rsidP="00BD26F5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D26F5" w:rsidRDefault="00BD26F5" w:rsidP="00BD26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) 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212089" w:rsidRDefault="00212089" w:rsidP="0021208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залізнення горизонтальних поверхонь.</w:t>
      </w:r>
    </w:p>
    <w:p w:rsidR="00212089" w:rsidRDefault="00212089" w:rsidP="0021208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залізнення горизонтальних поверхонь.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 які використовують інструменти при роботі?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які причини виникнення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тріщин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пор на підлозі?</w:t>
      </w:r>
    </w:p>
    <w:p w:rsidR="00212089" w:rsidRDefault="00212089" w:rsidP="0021208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для чого виконують залізнення підлоги?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які переваги залізнення підлоги?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способи залізнення поверхні?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 підготувати підлогу до залізнення?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Пояснити, технологію залізнення сухим способом.</w:t>
      </w:r>
    </w:p>
    <w:p w:rsidR="00212089" w:rsidRDefault="00212089" w:rsidP="002120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технологію залізнення вологим способом.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BD26F5" w:rsidRDefault="00BD26F5" w:rsidP="00BD26F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 залізнення</w:t>
      </w:r>
      <w:r w:rsidR="002120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вертикальних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поверхонь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BD26F5" w:rsidRDefault="00BD26F5" w:rsidP="00BD26F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BD26F5" w:rsidRDefault="00BD26F5" w:rsidP="00BD26F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D26F5" w:rsidRDefault="00BD26F5" w:rsidP="00BD26F5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BD26F5" w:rsidRDefault="00BD26F5" w:rsidP="00BD26F5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BD26F5" w:rsidRDefault="00BD26F5" w:rsidP="00BD26F5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9B0" w:rsidRPr="00E918FD" w:rsidRDefault="00BD26F5" w:rsidP="00E918FD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eastAsia="Times New Roman" w:hAnsi="Times New Roman"/>
          <w:lang w:val="uk-UA" w:eastAsia="uk-UA"/>
        </w:rPr>
        <w:t xml:space="preserve"> </w:t>
      </w:r>
    </w:p>
    <w:p w:rsidR="00E918FD" w:rsidRPr="00A129B0" w:rsidRDefault="00A129B0" w:rsidP="007B61D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Мокрий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вертикальних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горизонтальних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приготований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заздалегідь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цементу.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даному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додавати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додаткові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компоненти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типу </w:t>
      </w:r>
      <w:proofErr w:type="spellStart"/>
      <w:proofErr w:type="gram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</w:t>
      </w:r>
      <w:proofErr w:type="spellEnd"/>
    </w:p>
    <w:p w:rsidR="00A129B0" w:rsidRPr="00A129B0" w:rsidRDefault="00E918FD" w:rsidP="00A129B0">
      <w:pPr>
        <w:shd w:val="clear" w:color="auto" w:fill="FFFFFF"/>
        <w:spacing w:after="360" w:line="480" w:lineRule="atLeast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  <w:t>Зрозуміло, що кол</w:t>
      </w:r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  <w:t>и-небудь будь-</w:t>
      </w:r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  <w:t xml:space="preserve"> яка </w:t>
      </w:r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  <w:t xml:space="preserve">бетонна поверхня почне руйнуватися і тріскатися, але завдяки процедурі залізнення ви значно відстрочити ці явища. </w:t>
      </w:r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Ваша стара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бетонна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поверхня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буде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серйозно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укріплен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зможе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виносити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р</w:t>
      </w:r>
      <w:proofErr w:type="gram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ізні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дії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Тим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більше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така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процедура не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вимагає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інженерних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навичок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знань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При</w:t>
      </w:r>
      <w:proofErr w:type="gram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грамотному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виконанні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необхідних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алгоритмів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отримаєте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потужну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гладку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поверхню</w:t>
      </w:r>
      <w:proofErr w:type="spellEnd"/>
      <w:r w:rsidR="00A129B0"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129B0" w:rsidRPr="00A129B0" w:rsidRDefault="00A129B0" w:rsidP="00A129B0">
      <w:pPr>
        <w:shd w:val="clear" w:color="auto" w:fill="FFFFFF"/>
        <w:spacing w:after="360" w:line="480" w:lineRule="atLeast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сьогоднішньому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ринку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можна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виявити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великий спектр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спеціальних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просочень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пластифікаторі</w:t>
      </w:r>
      <w:proofErr w:type="gram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для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зміцнення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бетону. </w:t>
      </w:r>
      <w:proofErr w:type="gram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Вони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можуть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включати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 себе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такі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елементи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, як базальт, кварц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навіть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нержавіючі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сталеві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частинки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Ц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елементи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армують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поверхню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й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надають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їй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декоративний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вигляд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D26F5" w:rsidRPr="007B61D1" w:rsidRDefault="00A129B0" w:rsidP="007B61D1">
      <w:pPr>
        <w:shd w:val="clear" w:color="auto" w:fill="FFFFFF"/>
        <w:spacing w:after="360" w:line="480" w:lineRule="atLeast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Мокра методика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залізнення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придатна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для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горизонтальних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вертикальних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поверхонь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, тому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вважається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кращою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ніж</w:t>
      </w:r>
      <w:proofErr w:type="spellEnd"/>
      <w:proofErr w:type="gram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суха. До того ж вона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дозволяє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задіяти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набагато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більший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спектр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засобів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компоненті</w:t>
      </w:r>
      <w:proofErr w:type="gram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для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створення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бетонної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поверхні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найвищої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міцності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pacing w:after="0" w:line="450" w:lineRule="atLeas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Залізнення</w:t>
      </w:r>
      <w:r w:rsidR="00E918FD" w:rsidRPr="007B61D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поверхонь</w:t>
      </w:r>
      <w:proofErr w:type="spellEnd"/>
      <w:r w:rsidRPr="007B61D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: ефективна технологія підвищення міцності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вам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знадобляться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інструменти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D26F5" w:rsidRPr="007B61D1" w:rsidRDefault="00BD26F5" w:rsidP="00BD26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кельма;</w:t>
      </w:r>
    </w:p>
    <w:p w:rsidR="00BD26F5" w:rsidRPr="007B61D1" w:rsidRDefault="00BD26F5" w:rsidP="00BD26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терки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напівтертки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ємність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приготування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мокрого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способу;</w:t>
      </w:r>
    </w:p>
    <w:p w:rsidR="00BD26F5" w:rsidRPr="007B61D1" w:rsidRDefault="00BD26F5" w:rsidP="00BD26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щітка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очищення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старого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затиральна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машинка.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іщини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пори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з’являтися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різних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причин:</w:t>
      </w:r>
    </w:p>
    <w:p w:rsidR="00BD26F5" w:rsidRPr="007B61D1" w:rsidRDefault="00BD26F5" w:rsidP="00BD2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мало цементу;</w:t>
      </w:r>
    </w:p>
    <w:p w:rsidR="00BD26F5" w:rsidRPr="007B61D1" w:rsidRDefault="00BD26F5" w:rsidP="00BD2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наповнювача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використовувалася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велика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фракція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щебеню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велика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води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описан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причини негативно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впливають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характеристики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 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їм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додаткові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властивості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збільшують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міцність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надійність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довговічність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проводиться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залізнення.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ущільнити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Хоча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доступний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добре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зможете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руками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роцес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послаблюється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хімічних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речовин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негативних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факторі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Переваги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переваги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поліпшуються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водонепроникності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відбувається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вирівнювання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ідвищуються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показники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удароміцності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зносостійкості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утворюється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захищає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стирання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виключається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розшарування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лущення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ідлозі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з’являються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тріщини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7B61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готового до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одного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циклу.</w:t>
      </w:r>
    </w:p>
    <w:p w:rsidR="00BD26F5" w:rsidRPr="007B61D1" w:rsidRDefault="00BD26F5" w:rsidP="00BD26F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ru-RU"/>
        </w:rPr>
        <w:t>недоліки</w:t>
      </w:r>
    </w:p>
    <w:p w:rsidR="00BD26F5" w:rsidRPr="007B61D1" w:rsidRDefault="00BD26F5" w:rsidP="00BD26F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описаних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переваг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недоліки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D26F5" w:rsidRPr="007B61D1" w:rsidRDefault="00BD26F5" w:rsidP="00BD26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пилеотделеніе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зменшити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 складу бетону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рекомендується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додавати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рідке</w:t>
      </w:r>
      <w:proofErr w:type="spellEnd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скло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D26F5" w:rsidRPr="007B61D1" w:rsidRDefault="00BD26F5" w:rsidP="00BD26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порівняно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невеликий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інтенсивності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через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високоміцний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починає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відшаровуватися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доводиться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повторювати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Незважаючи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споконвічно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характеристики будь-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ідлогового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погіршуються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ільним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руками — комплекс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E918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Методом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характеристики, але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поліпшити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Ось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уважно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вивчити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нюанси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і при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E918FD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ористуватися</w:t>
      </w:r>
      <w:proofErr w:type="spellEnd"/>
      <w:r w:rsidR="00E918FD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нею в </w:t>
      </w:r>
      <w:proofErr w:type="spellStart"/>
      <w:r w:rsidR="00E918FD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ході</w:t>
      </w:r>
      <w:proofErr w:type="spellEnd"/>
      <w:r w:rsidR="00E918FD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ремонту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незважаючи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винятком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є.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підлозі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квартири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будинку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теж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з’являються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тріщини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і через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кілька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активної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вимагає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ремонту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D821D52" wp14:editId="33ABBDDD">
            <wp:extent cx="2571750" cy="1924050"/>
            <wp:effectExtent l="0" t="0" r="0" b="0"/>
            <wp:docPr id="2" name="Рисунок 28" descr="Така поверхня вимагає уваги!">
              <a:hlinkClick xmlns:a="http://schemas.openxmlformats.org/drawingml/2006/main" r:id="rId6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Така поверхня вимагає уваги!">
                      <a:hlinkClick r:id="rId6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вимагає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Однією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методик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зношеного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бетону 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залізнення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ідготовлену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сипучих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проникають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пори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сприяють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формуванню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монолітного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Використовувана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методика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ві</w:t>
      </w:r>
      <w:proofErr w:type="gram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др</w:t>
      </w:r>
      <w:proofErr w:type="gram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ізняється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високим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оскільки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всі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активні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компоненти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ремонтних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сумішей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переходять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зв’язаний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стан.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робі</w:t>
      </w:r>
      <w:proofErr w:type="gram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стяжки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бажання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цілком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зрозуміло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усвідомлювати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неправильно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покладен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істотними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дефектами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лізнити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вдасться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Максимум,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ілька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того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методика могла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продемонструвати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всю свою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ідготувати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A75BA2" wp14:editId="54735454">
            <wp:extent cx="2571750" cy="1924050"/>
            <wp:effectExtent l="0" t="0" r="0" b="0"/>
            <wp:docPr id="3" name="Рисунок 29" descr="Здійснюємо попередній ремонт">
              <a:hlinkClick xmlns:a="http://schemas.openxmlformats.org/drawingml/2006/main" r:id="rId8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Здійснюємо попередній ремонт">
                      <a:hlinkClick r:id="rId8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</w:t>
      </w:r>
    </w:p>
    <w:p w:rsidR="00BD26F5" w:rsidRPr="007B61D1" w:rsidRDefault="00BD26F5" w:rsidP="00BD26F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початку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очищаємо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забруднень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Особливо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ретельно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видаляти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фарбу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ідлоги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масляні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плями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найкраще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відпалення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ділянок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Розкришені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фрагменти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видаляємо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тримаються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слабо 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збиваємо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перфоратора.</w:t>
      </w:r>
    </w:p>
    <w:p w:rsidR="00BD26F5" w:rsidRPr="007B61D1" w:rsidRDefault="00BD26F5" w:rsidP="00BD26F5">
      <w:pPr>
        <w:numPr>
          <w:ilvl w:val="0"/>
          <w:numId w:val="7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іщини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глибиною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 мм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розшивають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дискової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пили по бетону.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Глибина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розшивки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до 50 мм.</w:t>
      </w:r>
    </w:p>
    <w:p w:rsidR="00BD26F5" w:rsidRPr="007B61D1" w:rsidRDefault="00BD26F5" w:rsidP="00BD26F5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Дуже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важливо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заповнити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всі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порожнечі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ремонтним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складом, тому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 противному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у нас буде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спостерігатися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серйозний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перевитрата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матер</w:t>
      </w:r>
      <w:proofErr w:type="gram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іалів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поверхня 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буде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підготовлен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роботу з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ремонтної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Вологий</w:t>
      </w:r>
      <w:proofErr w:type="spellEnd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спосіб</w:t>
      </w:r>
      <w:proofErr w:type="spellEnd"/>
    </w:p>
    <w:p w:rsidR="00E918FD" w:rsidRPr="00A129B0" w:rsidRDefault="00E918FD" w:rsidP="00E91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обробляється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жирним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цементним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A129B0" w:rsidRDefault="00E918FD" w:rsidP="00E91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утворюється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цементу і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ібнозернистого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піску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A129B0" w:rsidRDefault="00E918FD" w:rsidP="00E91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ретельно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затирають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необхідним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інструментом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A129B0" w:rsidRDefault="00E918FD" w:rsidP="00E91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розвинути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пластичність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</w:t>
      </w:r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додати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</w:t>
      </w:r>
      <w:proofErr w:type="spellEnd"/>
      <w:r w:rsidR="007B61D1"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е тісто.</w:t>
      </w:r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елемент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повинен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пропорціях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7B61D1" w:rsidRDefault="00E918FD" w:rsidP="00E918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 т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</w:t>
      </w:r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918FD" w:rsidRPr="007B61D1" w:rsidRDefault="00E918FD" w:rsidP="007B61D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 з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іском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мокрому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повинен бути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пропорції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1: 1.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тих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якостей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додають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рідке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корунд,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гранітний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заповнювач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алюмінат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натрію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гранітний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заповнювач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т.д.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буде готова,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потрібну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розрівнюють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їй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висохнути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тижня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затвердіє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полімерний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надає</w:t>
      </w:r>
      <w:proofErr w:type="spellEnd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захист</w:t>
      </w: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естетичний</w:t>
      </w:r>
      <w:proofErr w:type="spellEnd"/>
      <w:r w:rsid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</w:t>
      </w:r>
      <w:proofErr w:type="spellEnd"/>
    </w:p>
    <w:p w:rsidR="00BD26F5" w:rsidRPr="008B273A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8B273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Волога технологія відрізняється від сухої тим, що замість порошків для зміцнення використовуються розчини і просочення:</w:t>
      </w:r>
    </w:p>
    <w:p w:rsidR="00BD26F5" w:rsidRPr="007B61D1" w:rsidRDefault="00BD26F5" w:rsidP="00BD26F5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Перший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цементного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міксері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цементу з 1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кварцового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0,1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тесту.</w:t>
      </w:r>
    </w:p>
    <w:p w:rsidR="00BD26F5" w:rsidRPr="007B61D1" w:rsidRDefault="00BD26F5" w:rsidP="00BD26F5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Консистенцію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робимо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вільне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розтікання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набризком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широкого шпателя.</w:t>
      </w:r>
    </w:p>
    <w:p w:rsidR="00BD26F5" w:rsidRPr="007B61D1" w:rsidRDefault="00BD26F5" w:rsidP="00BD26F5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Мінусом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тривалий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сушіння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набору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10-14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0C8243" wp14:editId="40EE527B">
            <wp:extent cx="2571750" cy="1876425"/>
            <wp:effectExtent l="0" t="0" r="0" b="9525"/>
            <wp:docPr id="5" name="Рисунок 31" descr="Наносимо розчин">
              <a:hlinkClick xmlns:a="http://schemas.openxmlformats.org/drawingml/2006/main" r:id="rId10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аносимо розчин">
                      <a:hlinkClick r:id="rId10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Наносимо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цементної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методики для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D26F5" w:rsidRPr="007B61D1" w:rsidRDefault="00BD26F5" w:rsidP="00BD26F5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чистій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ємності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розводимо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компоненти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поліуретанової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просочення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D26F5" w:rsidRPr="007B61D1" w:rsidRDefault="00BD26F5" w:rsidP="00BD26F5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Використовуючи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терку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довгій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рукоятці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втираємо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зволожений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бетон.</w:t>
      </w:r>
    </w:p>
    <w:p w:rsidR="00BD26F5" w:rsidRPr="007B61D1" w:rsidRDefault="00BD26F5" w:rsidP="00BD26F5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полімеризація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займає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близько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D790A9B" wp14:editId="77989567">
            <wp:extent cx="2571750" cy="1076325"/>
            <wp:effectExtent l="0" t="0" r="0" b="9525"/>
            <wp:docPr id="6" name="Рисунок 32" descr="Суміші на основі поліуретану">
              <a:hlinkClick xmlns:a="http://schemas.openxmlformats.org/drawingml/2006/main" r:id="rId12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уміші на основі поліуретану">
                      <a:hlinkClick r:id="rId12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поліуретану</w:t>
      </w:r>
      <w:proofErr w:type="spellEnd"/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одним плюсом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зміцнюючих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складів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негативних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температурах.</w:t>
      </w: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1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7BDCD3" wp14:editId="3AD37666">
            <wp:extent cx="2571750" cy="1924050"/>
            <wp:effectExtent l="0" t="0" r="0" b="0"/>
            <wp:docPr id="7" name="Рисунок 33" descr="Фото відновленого статі">
              <a:hlinkClick xmlns:a="http://schemas.openxmlformats.org/drawingml/2006/main" r:id="rId14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Фото відновленого статі">
                      <a:hlinkClick r:id="rId14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Фото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ї </w:t>
      </w:r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ідлоги </w:t>
      </w:r>
    </w:p>
    <w:p w:rsidR="00BD26F5" w:rsidRPr="007B61D1" w:rsidRDefault="00BD26F5" w:rsidP="00BD26F5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D26F5" w:rsidRPr="007B61D1" w:rsidRDefault="00BD26F5" w:rsidP="00BD2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B61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Висновок</w:t>
      </w:r>
      <w:proofErr w:type="spellEnd"/>
    </w:p>
    <w:p w:rsidR="00BD26F5" w:rsidRPr="007B61D1" w:rsidRDefault="00BD26F5" w:rsidP="00BD26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Сподіваємося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прочитання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запитань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те, як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вас не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залишилося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проста, але при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продовжити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зношеного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7B61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D26F5" w:rsidRPr="007B61D1" w:rsidRDefault="00BD26F5" w:rsidP="00BD26F5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7B61D1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7B61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7B61D1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7B61D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BD26F5" w:rsidRPr="007B61D1" w:rsidRDefault="00BD26F5" w:rsidP="00BD26F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7B61D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залізнення</w:t>
      </w:r>
      <w:r w:rsid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вертикальних</w:t>
      </w:r>
      <w:r w:rsidRPr="007B61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поверхонь.</w:t>
      </w:r>
    </w:p>
    <w:p w:rsidR="00BD26F5" w:rsidRPr="007B61D1" w:rsidRDefault="00BD26F5" w:rsidP="00BD26F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залізнення </w:t>
      </w:r>
      <w:r w:rsid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вертикальних </w:t>
      </w: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поверхонь.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 які використовують інструменти при роботі?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які причини виникнення </w:t>
      </w:r>
      <w:proofErr w:type="spellStart"/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тріщин</w:t>
      </w:r>
      <w:proofErr w:type="spellEnd"/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пор?</w:t>
      </w:r>
    </w:p>
    <w:p w:rsidR="00BD26F5" w:rsidRPr="007B61D1" w:rsidRDefault="00BD26F5" w:rsidP="00BD26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для чого виконують залізнення?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які переваги залізнення підлоги?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способи залізнення поверхні?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 підготувати підлогу до залізнення?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9. Пояснити, технологію залізнення сухим способом.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технологію залізнення вологим способом.</w:t>
      </w: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D26F5" w:rsidRPr="007B61D1" w:rsidRDefault="00BD26F5" w:rsidP="00BD26F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BD26F5" w:rsidRDefault="00212089" w:rsidP="00BD26F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27.</w:t>
      </w:r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04 з 13</w:t>
      </w:r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BD26F5" w:rsidRPr="007B61D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</w:t>
      </w:r>
      <w:r w:rsidR="00BD26F5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або на електронну пошту</w:t>
      </w:r>
      <w:r w:rsidR="00BD26F5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6" w:history="1">
        <w:r w:rsidR="00BD26F5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Ludmilavv</w:t>
        </w:r>
        <w:r w:rsidR="00BD26F5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25@</w:t>
        </w:r>
        <w:r w:rsidR="00BD26F5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gmail</w:t>
        </w:r>
        <w:r w:rsidR="00BD26F5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BD26F5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com</w:t>
        </w:r>
      </w:hyperlink>
      <w:r w:rsidR="00BD26F5" w:rsidRPr="00BD26F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D26F5" w:rsidRDefault="00BD26F5" w:rsidP="00BD26F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BD26F5" w:rsidRDefault="00BD26F5" w:rsidP="00BD26F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BD26F5" w:rsidRDefault="00BD26F5" w:rsidP="00BD26F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BD26F5" w:rsidRPr="008B273A" w:rsidRDefault="00BD26F5" w:rsidP="008B273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</w:t>
      </w:r>
      <w:r w:rsidR="008B273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</w:t>
      </w:r>
      <w:proofErr w:type="spellStart"/>
      <w:r w:rsidR="008B273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BD26F5" w:rsidRDefault="00BD26F5" w:rsidP="00BD26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BD26F5" w:rsidRDefault="00BD26F5" w:rsidP="00BD26F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D26F5" w:rsidRDefault="00BD26F5" w:rsidP="00BD26F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уроку: «Залізнення </w:t>
      </w:r>
      <w:r w:rsidR="007B61D1">
        <w:rPr>
          <w:rFonts w:ascii="Times New Roman" w:hAnsi="Times New Roman"/>
          <w:b/>
          <w:sz w:val="28"/>
          <w:szCs w:val="28"/>
          <w:lang w:val="uk-UA"/>
        </w:rPr>
        <w:t xml:space="preserve">вертикальних </w:t>
      </w:r>
      <w:r>
        <w:rPr>
          <w:rFonts w:ascii="Times New Roman" w:hAnsi="Times New Roman"/>
          <w:b/>
          <w:sz w:val="28"/>
          <w:szCs w:val="28"/>
          <w:lang w:val="uk-UA"/>
        </w:rPr>
        <w:t>поверхонь»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BD26F5" w:rsidTr="00BD26F5">
        <w:trPr>
          <w:trHeight w:val="65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BD26F5" w:rsidRDefault="00BD26F5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BD26F5" w:rsidRDefault="00BD26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BD26F5" w:rsidTr="00BD26F5">
        <w:trPr>
          <w:trHeight w:val="8082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5" w:rsidRDefault="00BD26F5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BD26F5" w:rsidRDefault="00BD26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D26F5" w:rsidRDefault="00BD26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82B5978" wp14:editId="621435AC">
                  <wp:extent cx="1905000" cy="1076325"/>
                  <wp:effectExtent l="0" t="0" r="0" b="9525"/>
                  <wp:docPr id="8" name="Рисунок 1" descr="Здійснюємо попередній ремонт">
                    <a:hlinkClick xmlns:a="http://schemas.openxmlformats.org/drawingml/2006/main" r:id="rId8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дійснюємо попередній ремонт">
                            <a:hlinkClick r:id="rId8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C5BE299" wp14:editId="2C10DCA1">
                  <wp:extent cx="1962150" cy="1019175"/>
                  <wp:effectExtent l="0" t="0" r="0" b="9525"/>
                  <wp:docPr id="9" name="Рисунок 2" descr="Втираємо суміш в поверхню">
                    <a:hlinkClick xmlns:a="http://schemas.openxmlformats.org/drawingml/2006/main" r:id="rId17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тираємо суміш в поверхню">
                            <a:hlinkClick r:id="rId17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DECC62F" wp14:editId="1F7BCDAC">
                  <wp:extent cx="1905000" cy="1057275"/>
                  <wp:effectExtent l="0" t="0" r="0" b="9525"/>
                  <wp:docPr id="10" name="Рисунок 3" descr="Наносимо розчин">
                    <a:hlinkClick xmlns:a="http://schemas.openxmlformats.org/drawingml/2006/main" r:id="rId10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аносимо розчин">
                            <a:hlinkClick r:id="rId10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B8DF5BB" wp14:editId="4018F441">
                  <wp:extent cx="1962150" cy="1076325"/>
                  <wp:effectExtent l="0" t="0" r="0" b="9525"/>
                  <wp:docPr id="11" name="Рисунок 8" descr="Суміші на основі поліуретану">
                    <a:hlinkClick xmlns:a="http://schemas.openxmlformats.org/drawingml/2006/main" r:id="rId12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уміші на основі поліуретану">
                            <a:hlinkClick r:id="rId12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5" w:rsidRDefault="00BD26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1.Підготувати поверхню.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Очищаємо бетон від усіх забруднень.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Розкришені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видаляємо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вибоїн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тримаються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досить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слабо 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збиваємо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перфоратора.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іщини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глибиною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 мм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розшивають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пили по бетону.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розшивки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становить до 50 мм.</w:t>
            </w:r>
          </w:p>
          <w:p w:rsidR="00BD26F5" w:rsidRDefault="00BD26F5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 При сухому способі-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в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тираємо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поверхню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невеликих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площах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зміцнити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ідлогу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втирання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озалізнення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бетон.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слід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іальну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тертку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3При вологому способу-консистенцію розчину робимо досить рідкою, щоб забезпечити її вільне розтікання.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набризком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широкого шпателя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інусом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досить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тривалий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сушіння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набору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міцності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потрібно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10-14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днів</w:t>
            </w:r>
            <w:proofErr w:type="spellEnd"/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D26F5" w:rsidRDefault="00BD26F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цементної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методики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вологого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залізнення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використовуватися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поліуретановій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BD26F5" w:rsidRDefault="00BD26F5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-кельма;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-терка;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-щітка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-ємкість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пртготування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розчину;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-затиральна машинка;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-шпатель.</w:t>
            </w:r>
          </w:p>
        </w:tc>
      </w:tr>
      <w:tr w:rsidR="00BD26F5" w:rsidTr="00BD26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BD26F5" w:rsidRPr="00F1219D" w:rsidTr="00BD26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Цемент;</w:t>
            </w:r>
          </w:p>
          <w:p w:rsidR="00BD26F5" w:rsidRDefault="00BD26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процесі роботи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5" w:rsidRDefault="00BD26F5">
            <w:pPr>
              <w:shd w:val="clear" w:color="auto" w:fill="F3F3F3"/>
              <w:spacing w:after="15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val="uk-UA" w:eastAsia="ru-RU"/>
              </w:rPr>
              <w:t>Якщо підлога відчуває тільки пішохідні навантаження, то вибираємо суміш з мінеральними або полімерними наповнювачами. Для протидії ударних навантажень при русі важкої техніки перевагу потрібно віддавати складам на основі нержавіючої сталі.</w:t>
            </w:r>
          </w:p>
          <w:p w:rsidR="00BD26F5" w:rsidRDefault="00BD26F5">
            <w:pPr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F5" w:rsidRDefault="00BD26F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</w:p>
        </w:tc>
      </w:tr>
    </w:tbl>
    <w:p w:rsidR="00BD26F5" w:rsidRDefault="00BD26F5" w:rsidP="00BD26F5">
      <w:pPr>
        <w:rPr>
          <w:rFonts w:ascii="Times New Roman" w:hAnsi="Times New Roman"/>
          <w:color w:val="7030A0"/>
          <w:sz w:val="72"/>
          <w:szCs w:val="72"/>
          <w:lang w:val="uk-UA"/>
        </w:rPr>
      </w:pPr>
      <w:r>
        <w:rPr>
          <w:rFonts w:ascii="Times New Roman" w:hAnsi="Times New Roman"/>
          <w:color w:val="7030A0"/>
          <w:sz w:val="72"/>
          <w:szCs w:val="72"/>
          <w:lang w:val="uk-UA"/>
        </w:rPr>
        <w:lastRenderedPageBreak/>
        <w:t xml:space="preserve">            Опорний конспект</w:t>
      </w:r>
    </w:p>
    <w:p w:rsidR="00BD26F5" w:rsidRDefault="00BD26F5" w:rsidP="00BD26F5">
      <w:pPr>
        <w:rPr>
          <w:sz w:val="20"/>
          <w:szCs w:val="2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CFE3" wp14:editId="4CF321B6">
                <wp:simplePos x="0" y="0"/>
                <wp:positionH relativeFrom="column">
                  <wp:posOffset>-575310</wp:posOffset>
                </wp:positionH>
                <wp:positionV relativeFrom="paragraph">
                  <wp:posOffset>508635</wp:posOffset>
                </wp:positionV>
                <wp:extent cx="2914650" cy="1600200"/>
                <wp:effectExtent l="0" t="0" r="19050" b="19050"/>
                <wp:wrapNone/>
                <wp:docPr id="14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0020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1 Підготувати поверхню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5" o:spid="_x0000_s1026" type="#_x0000_t21" style="position:absolute;margin-left:-45.3pt;margin-top:40.05pt;width:229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" fillcolor="yellow" strokecolor="#f79646" strokeweight="2pt">
                <v:textbox>
                  <w:txbxContent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1 Підготувати поверхню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32B0" wp14:editId="79E24F2B">
                <wp:simplePos x="0" y="0"/>
                <wp:positionH relativeFrom="column">
                  <wp:posOffset>948690</wp:posOffset>
                </wp:positionH>
                <wp:positionV relativeFrom="paragraph">
                  <wp:posOffset>3347085</wp:posOffset>
                </wp:positionV>
                <wp:extent cx="3162300" cy="1533525"/>
                <wp:effectExtent l="0" t="0" r="19050" b="28575"/>
                <wp:wrapNone/>
                <wp:docPr id="13" name="Таблич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3352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  <w:t xml:space="preserve">Залізнення </w:t>
                            </w:r>
                          </w:p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  <w:t>поверхні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6" o:spid="_x0000_s1027" type="#_x0000_t21" style="position:absolute;margin-left:74.7pt;margin-top:263.55pt;width:249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" fillcolor="yellow" strokecolor="#385d8a" strokeweight="2pt">
                <v:textbox>
                  <w:txbxContent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  <w:t xml:space="preserve">Залізнення </w:t>
                      </w:r>
                    </w:p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  <w:t>поверхні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41E87" wp14:editId="0B140F44">
                <wp:simplePos x="0" y="0"/>
                <wp:positionH relativeFrom="column">
                  <wp:posOffset>3348990</wp:posOffset>
                </wp:positionH>
                <wp:positionV relativeFrom="paragraph">
                  <wp:posOffset>508635</wp:posOffset>
                </wp:positionV>
                <wp:extent cx="2771775" cy="1504950"/>
                <wp:effectExtent l="0" t="0" r="28575" b="19050"/>
                <wp:wrapNone/>
                <wp:docPr id="12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2 При сухому залізненні втираємо суміш в поверхню теркою.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7" o:spid="_x0000_s1028" type="#_x0000_t21" style="position:absolute;margin-left:263.7pt;margin-top:40.05pt;width:218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" fillcolor="yellow" strokecolor="#385d8a" strokeweight="2pt">
                <v:textbox>
                  <w:txbxContent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2 При сухому залізненні втираємо суміш в поверхню теркою.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A5EAD" wp14:editId="0C2EC474">
                <wp:simplePos x="0" y="0"/>
                <wp:positionH relativeFrom="column">
                  <wp:posOffset>3348990</wp:posOffset>
                </wp:positionH>
                <wp:positionV relativeFrom="paragraph">
                  <wp:posOffset>6490335</wp:posOffset>
                </wp:positionV>
                <wp:extent cx="2838450" cy="1781175"/>
                <wp:effectExtent l="0" t="0" r="19050" b="28575"/>
                <wp:wrapNone/>
                <wp:docPr id="15" name="Таблич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8117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4 Нанесення спеціальних сумішей на поліуретановій основі.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15" o:spid="_x0000_s1029" type="#_x0000_t21" style="position:absolute;margin-left:263.7pt;margin-top:511.05pt;width:223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" fillcolor="yellow" strokecolor="#385d8a" strokeweight="2pt">
                <v:textbox>
                  <w:txbxContent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4 Нанесення спеціальних сумішей на поліуретановій основі.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530E" wp14:editId="410633C7">
                <wp:simplePos x="0" y="0"/>
                <wp:positionH relativeFrom="column">
                  <wp:posOffset>-737235</wp:posOffset>
                </wp:positionH>
                <wp:positionV relativeFrom="paragraph">
                  <wp:posOffset>6557010</wp:posOffset>
                </wp:positionV>
                <wp:extent cx="3171825" cy="1771650"/>
                <wp:effectExtent l="0" t="0" r="28575" b="19050"/>
                <wp:wrapNone/>
                <wp:docPr id="16" name="Таблич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7165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6F5" w:rsidRDefault="00BD26F5" w:rsidP="00BD26F5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3 При вологому залізненні розчин нанести на поверхню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набризком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або шпателем.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16" o:spid="_x0000_s1030" type="#_x0000_t21" style="position:absolute;margin-left:-58.05pt;margin-top:516.3pt;width:249.7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" fillcolor="yellow" strokecolor="#385d8a" strokeweight="2pt">
                <v:textbox>
                  <w:txbxContent>
                    <w:p w:rsidR="00BD26F5" w:rsidRDefault="00BD26F5" w:rsidP="00BD26F5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3 При вологому залізненні розчин нанести на поверхню набризком або шпателем.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D1E27" wp14:editId="7A7A953B">
                <wp:simplePos x="0" y="0"/>
                <wp:positionH relativeFrom="column">
                  <wp:posOffset>1405890</wp:posOffset>
                </wp:positionH>
                <wp:positionV relativeFrom="paragraph">
                  <wp:posOffset>2110740</wp:posOffset>
                </wp:positionV>
                <wp:extent cx="484505" cy="1216025"/>
                <wp:effectExtent l="19050" t="19050" r="29845" b="41275"/>
                <wp:wrapNone/>
                <wp:docPr id="17" name="Двойная стрелка вверх/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1602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7" o:spid="_x0000_s1026" type="#_x0000_t70" style="position:absolute;margin-left:110.7pt;margin-top:166.2pt;width:38.15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" adj=",4303" fillcolor="#7030a0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BFB2F" wp14:editId="05A01292">
                <wp:simplePos x="0" y="0"/>
                <wp:positionH relativeFrom="column">
                  <wp:posOffset>3577590</wp:posOffset>
                </wp:positionH>
                <wp:positionV relativeFrom="paragraph">
                  <wp:posOffset>2015490</wp:posOffset>
                </wp:positionV>
                <wp:extent cx="484505" cy="1311275"/>
                <wp:effectExtent l="19050" t="19050" r="29845" b="41275"/>
                <wp:wrapNone/>
                <wp:docPr id="18" name="Двойная стрелка вверх/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1127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8" o:spid="_x0000_s1026" type="#_x0000_t70" style="position:absolute;margin-left:281.7pt;margin-top:158.7pt;width:38.15pt;height:1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" adj=",3991" fillcolor="#7030a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50C01" wp14:editId="1BDA7F92">
                <wp:simplePos x="0" y="0"/>
                <wp:positionH relativeFrom="column">
                  <wp:posOffset>3729990</wp:posOffset>
                </wp:positionH>
                <wp:positionV relativeFrom="paragraph">
                  <wp:posOffset>4882515</wp:posOffset>
                </wp:positionV>
                <wp:extent cx="484505" cy="1609725"/>
                <wp:effectExtent l="19050" t="19050" r="29845" b="47625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0972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9" o:spid="_x0000_s1026" type="#_x0000_t70" style="position:absolute;margin-left:293.7pt;margin-top:384.45pt;width:38.1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" adj=",3251" fillcolor="#7030a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CCB86" wp14:editId="0AF89219">
                <wp:simplePos x="0" y="0"/>
                <wp:positionH relativeFrom="column">
                  <wp:posOffset>1005840</wp:posOffset>
                </wp:positionH>
                <wp:positionV relativeFrom="paragraph">
                  <wp:posOffset>4948555</wp:posOffset>
                </wp:positionV>
                <wp:extent cx="484505" cy="1609725"/>
                <wp:effectExtent l="19050" t="19050" r="29845" b="47625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0972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0" o:spid="_x0000_s1026" type="#_x0000_t70" style="position:absolute;margin-left:79.2pt;margin-top:389.65pt;width:38.1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" adj=",3251" fillcolor="#7030a0" strokecolor="#385d8a" strokeweight="2pt"/>
            </w:pict>
          </mc:Fallback>
        </mc:AlternateContent>
      </w: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rPr>
          <w:sz w:val="20"/>
          <w:szCs w:val="20"/>
          <w:lang w:val="uk-UA"/>
        </w:rPr>
      </w:pPr>
    </w:p>
    <w:p w:rsidR="00BD26F5" w:rsidRDefault="00BD26F5" w:rsidP="00BD26F5">
      <w:pPr>
        <w:tabs>
          <w:tab w:val="left" w:pos="421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BD26F5" w:rsidRDefault="00BD26F5" w:rsidP="00BD26F5">
      <w:pPr>
        <w:tabs>
          <w:tab w:val="left" w:pos="4215"/>
        </w:tabs>
        <w:rPr>
          <w:sz w:val="20"/>
          <w:szCs w:val="20"/>
          <w:lang w:val="uk-UA"/>
        </w:rPr>
      </w:pPr>
    </w:p>
    <w:p w:rsidR="00BD26F5" w:rsidRDefault="00BD26F5" w:rsidP="00BD26F5">
      <w:pPr>
        <w:tabs>
          <w:tab w:val="left" w:pos="4215"/>
        </w:tabs>
        <w:rPr>
          <w:sz w:val="20"/>
          <w:szCs w:val="20"/>
          <w:lang w:val="uk-UA"/>
        </w:rPr>
      </w:pPr>
    </w:p>
    <w:p w:rsidR="00BD26F5" w:rsidRDefault="00BD26F5" w:rsidP="00BD26F5">
      <w:pPr>
        <w:tabs>
          <w:tab w:val="left" w:pos="4215"/>
        </w:tabs>
        <w:rPr>
          <w:sz w:val="20"/>
          <w:szCs w:val="20"/>
          <w:lang w:val="uk-UA"/>
        </w:rPr>
      </w:pPr>
    </w:p>
    <w:p w:rsidR="00BD26F5" w:rsidRDefault="00BD26F5" w:rsidP="00BD26F5">
      <w:pPr>
        <w:tabs>
          <w:tab w:val="left" w:pos="4215"/>
        </w:tabs>
        <w:rPr>
          <w:sz w:val="20"/>
          <w:szCs w:val="20"/>
          <w:lang w:val="uk-UA"/>
        </w:rPr>
      </w:pPr>
    </w:p>
    <w:p w:rsidR="001040F1" w:rsidRDefault="001040F1"/>
    <w:sectPr w:rsidR="0010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6C"/>
    <w:multiLevelType w:val="multilevel"/>
    <w:tmpl w:val="8DC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B85"/>
    <w:multiLevelType w:val="multilevel"/>
    <w:tmpl w:val="543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7317"/>
    <w:multiLevelType w:val="multilevel"/>
    <w:tmpl w:val="2A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7387"/>
    <w:multiLevelType w:val="multilevel"/>
    <w:tmpl w:val="984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D97"/>
    <w:multiLevelType w:val="multilevel"/>
    <w:tmpl w:val="5A3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493902"/>
    <w:multiLevelType w:val="multilevel"/>
    <w:tmpl w:val="5D6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756"/>
    <w:multiLevelType w:val="multilevel"/>
    <w:tmpl w:val="909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6B23"/>
    <w:multiLevelType w:val="multilevel"/>
    <w:tmpl w:val="D6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B75D5"/>
    <w:multiLevelType w:val="multilevel"/>
    <w:tmpl w:val="839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24C92"/>
    <w:multiLevelType w:val="multilevel"/>
    <w:tmpl w:val="46C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749EF"/>
    <w:multiLevelType w:val="multilevel"/>
    <w:tmpl w:val="3B5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80B6E"/>
    <w:multiLevelType w:val="multilevel"/>
    <w:tmpl w:val="5AC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B"/>
    <w:rsid w:val="001040F1"/>
    <w:rsid w:val="00212089"/>
    <w:rsid w:val="007B61D1"/>
    <w:rsid w:val="008B273A"/>
    <w:rsid w:val="00A129B0"/>
    <w:rsid w:val="00BD26F5"/>
    <w:rsid w:val="00C615F1"/>
    <w:rsid w:val="00C7735B"/>
    <w:rsid w:val="00E918FD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6F5"/>
    <w:rPr>
      <w:color w:val="0000FF"/>
      <w:u w:val="single"/>
    </w:rPr>
  </w:style>
  <w:style w:type="table" w:styleId="a4">
    <w:name w:val="Table Grid"/>
    <w:basedOn w:val="a1"/>
    <w:uiPriority w:val="59"/>
    <w:rsid w:val="00BD2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6F5"/>
    <w:rPr>
      <w:color w:val="0000FF"/>
      <w:u w:val="single"/>
    </w:rPr>
  </w:style>
  <w:style w:type="table" w:styleId="a4">
    <w:name w:val="Table Grid"/>
    <w:basedOn w:val="a1"/>
    <w:uiPriority w:val="59"/>
    <w:rsid w:val="00BD2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9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ahata.com.ua/wp-content/uploads/2014/12/zaliznenya-pidlogy-3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vashahata.com.ua/wp-content/uploads/2014/12/zaliznenya-pidlogy-6.jpg" TargetMode="External"/><Relationship Id="rId17" Type="http://schemas.openxmlformats.org/officeDocument/2006/relationships/hyperlink" Target="http://vashahata.com.ua/wp-content/uploads/2014/12/zaliznenya-pidlogy-4.jpg" TargetMode="External"/><Relationship Id="rId2" Type="http://schemas.openxmlformats.org/officeDocument/2006/relationships/styles" Target="styles.xml"/><Relationship Id="rId16" Type="http://schemas.openxmlformats.org/officeDocument/2006/relationships/hyperlink" Target="mailto:Ludmilavv25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ashahata.com.ua/wp-content/uploads/2014/12/zaliznenya-pidlogy-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vashahata.com.ua/wp-content/uploads/2014/12/zaliznenya-pidlogy-5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ashahata.com.ua/wp-content/uploads/2014/12/zaliznenya-pidlogy-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2020-05-24T14:29:00Z</dcterms:created>
  <dcterms:modified xsi:type="dcterms:W3CDTF">2020-05-27T08:01:00Z</dcterms:modified>
</cp:coreProperties>
</file>