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A3" w:rsidRDefault="008C67A3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D61B3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D61B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910AE9" w:rsidRDefault="00910AE9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8C67A3" w:rsidRDefault="008C67A3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9053D" w:rsidRDefault="00C9053D" w:rsidP="00910AE9">
      <w:pPr>
        <w:spacing w:after="0"/>
        <w:ind w:left="-142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910AE9" w:rsidRPr="00910AE9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>Лабораторний дослід</w:t>
      </w:r>
      <w:r w:rsidR="00910AE9" w:rsidRPr="00910AE9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: </w:t>
      </w:r>
      <w:r w:rsidR="00910AE9" w:rsidRPr="00910A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Визначення </w:t>
      </w:r>
      <w:proofErr w:type="spellStart"/>
      <w:r w:rsidR="00910AE9" w:rsidRPr="00910A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рН</w:t>
      </w:r>
      <w:proofErr w:type="spellEnd"/>
      <w:r w:rsidR="00910AE9" w:rsidRPr="00910A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середовища водних розчинів солей за допомогою індикаторів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10AE9" w:rsidRPr="00910AE9" w:rsidRDefault="00910AE9" w:rsidP="00910AE9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053D" w:rsidRPr="00F0647F" w:rsidRDefault="00C9053D" w:rsidP="00910AE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10AE9" w:rsidRPr="00A043FF" w:rsidRDefault="00910AE9" w:rsidP="00910AE9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в підручнику П.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AE9" w:rsidRPr="00910AE9" w:rsidRDefault="00910AE9" w:rsidP="00910AE9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043F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C9053D" w:rsidRPr="00F0647F" w:rsidRDefault="00910AE9" w:rsidP="00C9053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лабораторного досліду, перегляньте відео за цим посиланням: </w:t>
      </w:r>
      <w:hyperlink r:id="rId6" w:history="1">
        <w:r w:rsidRPr="00910AE9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http://interactive.ranok.com.ua/theme/contentview/serednya-ta-starsha-shkola/hmya-11klas/14113-laboratorn-dosldi/25473-laboratorniyi-dosld-1-viznachennya-ph-seredovishca-vodnih-rozchinv-soleyi-za-dopomogoyu-ndikatorv</w:t>
        </w:r>
      </w:hyperlink>
    </w:p>
    <w:p w:rsidR="00FD3CDF" w:rsidRPr="00910AE9" w:rsidRDefault="00C9053D" w:rsidP="00910AE9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 w:rsidR="00910AE9">
        <w:rPr>
          <w:rFonts w:ascii="Times New Roman" w:hAnsi="Times New Roman" w:cs="Times New Roman"/>
          <w:sz w:val="28"/>
          <w:szCs w:val="28"/>
          <w:lang w:val="uk-UA"/>
        </w:rPr>
        <w:t>хід лабораторного досліду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910AE9" w:rsidRDefault="00910AE9" w:rsidP="00910A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AA" w:rsidRPr="00BE7C3C" w:rsidRDefault="007232AA" w:rsidP="00910A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7C3C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Лабораторний дослід 1.</w:t>
      </w:r>
    </w:p>
    <w:p w:rsidR="007232AA" w:rsidRPr="007232AA" w:rsidRDefault="007232AA" w:rsidP="007232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</w:t>
      </w:r>
      <w:proofErr w:type="spellStart"/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>рН</w:t>
      </w:r>
      <w:proofErr w:type="spellEnd"/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середовища водних розчинів солей за допомогою індикаторів.</w:t>
      </w:r>
    </w:p>
    <w:p w:rsidR="007232AA" w:rsidRPr="007232AA" w:rsidRDefault="007232AA" w:rsidP="007232A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shd w:val="clear" w:color="auto" w:fill="FFFFFF"/>
          <w:lang w:val="uk-UA"/>
        </w:rPr>
      </w:pPr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232AA">
        <w:rPr>
          <w:rFonts w:ascii="Times New Roman" w:hAnsi="Times New Roman" w:cs="Times New Roman"/>
          <w:b/>
          <w:sz w:val="28"/>
          <w:szCs w:val="28"/>
        </w:rPr>
        <w:t>:</w:t>
      </w:r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визначати </w:t>
      </w:r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рН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водних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розчинів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солей за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індикаторів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солей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7232A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r w:rsidRPr="007232A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shd w:val="clear" w:color="auto" w:fill="FFFFFF"/>
          <w:lang w:val="uk-UA"/>
        </w:rPr>
        <w:t>складати план експерименту й проводити його, робити висновки та узагальнення.</w:t>
      </w:r>
    </w:p>
    <w:p w:rsidR="007232AA" w:rsidRPr="007232AA" w:rsidRDefault="007232AA" w:rsidP="007232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32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Реактиви: </w:t>
      </w:r>
      <w:r w:rsidRPr="007232AA">
        <w:rPr>
          <w:rFonts w:ascii="Times New Roman" w:eastAsia="Calibri" w:hAnsi="Times New Roman" w:cs="Times New Roman"/>
          <w:sz w:val="28"/>
          <w:szCs w:val="28"/>
        </w:rPr>
        <w:t> </w:t>
      </w:r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універсальний індикатор (розчин або папір), розчини солей: натрій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етаноату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натрій карбонату, амоній хлориду, цинк хлориду, амоній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етаноату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, натрій хлориду.</w:t>
      </w:r>
    </w:p>
    <w:p w:rsidR="007232AA" w:rsidRPr="007232AA" w:rsidRDefault="007232AA" w:rsidP="007232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32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Посуд і прилади.</w:t>
      </w:r>
      <w:r w:rsidRPr="007232AA">
        <w:rPr>
          <w:rFonts w:ascii="Times New Roman" w:eastAsia="Calibri" w:hAnsi="Times New Roman" w:cs="Times New Roman"/>
          <w:sz w:val="28"/>
          <w:szCs w:val="28"/>
        </w:rPr>
        <w:t> </w:t>
      </w:r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Пробірки, паперові смужки універсального індикатору,  скляні палички.</w:t>
      </w:r>
    </w:p>
    <w:p w:rsidR="007232AA" w:rsidRPr="007232AA" w:rsidRDefault="007232AA" w:rsidP="007232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7232A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Хід роботи.</w:t>
      </w:r>
    </w:p>
    <w:p w:rsidR="007232AA" w:rsidRPr="007232AA" w:rsidRDefault="007232AA" w:rsidP="007232AA">
      <w:pPr>
        <w:pStyle w:val="a5"/>
        <w:spacing w:after="0" w:afterAutospacing="0"/>
        <w:rPr>
          <w:b/>
          <w:iCs/>
          <w:sz w:val="28"/>
          <w:szCs w:val="28"/>
        </w:rPr>
      </w:pPr>
      <w:proofErr w:type="spellStart"/>
      <w:r w:rsidRPr="007232AA">
        <w:rPr>
          <w:b/>
          <w:iCs/>
          <w:sz w:val="28"/>
          <w:szCs w:val="28"/>
        </w:rPr>
        <w:t>Дослід</w:t>
      </w:r>
      <w:proofErr w:type="spellEnd"/>
      <w:r w:rsidRPr="007232AA">
        <w:rPr>
          <w:b/>
          <w:iCs/>
          <w:sz w:val="28"/>
          <w:szCs w:val="28"/>
        </w:rPr>
        <w:t xml:space="preserve">. </w:t>
      </w:r>
      <w:proofErr w:type="spellStart"/>
      <w:r w:rsidRPr="007232AA">
        <w:rPr>
          <w:b/>
          <w:iCs/>
          <w:sz w:val="28"/>
          <w:szCs w:val="28"/>
        </w:rPr>
        <w:t>Визначення</w:t>
      </w:r>
      <w:proofErr w:type="spellEnd"/>
      <w:r w:rsidRPr="007232AA">
        <w:rPr>
          <w:b/>
          <w:iCs/>
          <w:sz w:val="28"/>
          <w:szCs w:val="28"/>
        </w:rPr>
        <w:t xml:space="preserve"> </w:t>
      </w:r>
      <w:proofErr w:type="spellStart"/>
      <w:r w:rsidRPr="007232AA">
        <w:rPr>
          <w:b/>
          <w:iCs/>
          <w:sz w:val="28"/>
          <w:szCs w:val="28"/>
        </w:rPr>
        <w:t>реакції</w:t>
      </w:r>
      <w:proofErr w:type="spellEnd"/>
      <w:r w:rsidRPr="007232AA">
        <w:rPr>
          <w:b/>
          <w:iCs/>
          <w:sz w:val="28"/>
          <w:szCs w:val="28"/>
        </w:rPr>
        <w:t xml:space="preserve"> </w:t>
      </w:r>
      <w:proofErr w:type="spellStart"/>
      <w:r w:rsidRPr="007232AA">
        <w:rPr>
          <w:b/>
          <w:iCs/>
          <w:sz w:val="28"/>
          <w:szCs w:val="28"/>
        </w:rPr>
        <w:t>середовища</w:t>
      </w:r>
      <w:proofErr w:type="spellEnd"/>
      <w:r w:rsidRPr="007232AA">
        <w:rPr>
          <w:b/>
          <w:iCs/>
          <w:sz w:val="28"/>
          <w:szCs w:val="28"/>
        </w:rPr>
        <w:t xml:space="preserve"> </w:t>
      </w:r>
      <w:proofErr w:type="spellStart"/>
      <w:r w:rsidRPr="007232AA">
        <w:rPr>
          <w:b/>
          <w:iCs/>
          <w:sz w:val="28"/>
          <w:szCs w:val="28"/>
        </w:rPr>
        <w:t>розчинів</w:t>
      </w:r>
      <w:proofErr w:type="spellEnd"/>
      <w:r w:rsidRPr="007232AA">
        <w:rPr>
          <w:b/>
          <w:iCs/>
          <w:sz w:val="28"/>
          <w:szCs w:val="28"/>
        </w:rPr>
        <w:t xml:space="preserve"> солей при </w:t>
      </w:r>
      <w:proofErr w:type="spellStart"/>
      <w:r w:rsidRPr="007232AA">
        <w:rPr>
          <w:b/>
          <w:iCs/>
          <w:sz w:val="28"/>
          <w:szCs w:val="28"/>
        </w:rPr>
        <w:t>гідролізі</w:t>
      </w:r>
      <w:proofErr w:type="spellEnd"/>
      <w:r w:rsidRPr="007232AA">
        <w:rPr>
          <w:b/>
          <w:iCs/>
          <w:sz w:val="28"/>
          <w:szCs w:val="28"/>
        </w:rPr>
        <w:t>.</w:t>
      </w:r>
    </w:p>
    <w:p w:rsidR="007232AA" w:rsidRPr="007232AA" w:rsidRDefault="007232AA" w:rsidP="007232AA">
      <w:pPr>
        <w:pStyle w:val="a5"/>
        <w:numPr>
          <w:ilvl w:val="0"/>
          <w:numId w:val="3"/>
        </w:numPr>
        <w:spacing w:after="0" w:afterAutospacing="0"/>
        <w:rPr>
          <w:rStyle w:val="rvts10"/>
          <w:color w:val="000000"/>
          <w:sz w:val="28"/>
          <w:szCs w:val="28"/>
          <w:lang w:val="uk-UA"/>
        </w:rPr>
      </w:pPr>
      <w:r w:rsidRPr="007232AA">
        <w:rPr>
          <w:rStyle w:val="rvts10"/>
          <w:color w:val="000000"/>
          <w:sz w:val="28"/>
          <w:szCs w:val="28"/>
          <w:lang w:val="uk-UA"/>
        </w:rPr>
        <w:t xml:space="preserve">На смужки універсального індикаторного паперу скляною паличкою нанесіть по одній краплі розчинів солей: </w:t>
      </w:r>
      <w:r w:rsidRPr="007232AA">
        <w:rPr>
          <w:rFonts w:eastAsia="Calibri"/>
          <w:sz w:val="28"/>
          <w:szCs w:val="28"/>
          <w:lang w:val="uk-UA"/>
        </w:rPr>
        <w:t xml:space="preserve">натрій </w:t>
      </w:r>
      <w:proofErr w:type="spellStart"/>
      <w:r w:rsidRPr="007232AA">
        <w:rPr>
          <w:rFonts w:eastAsia="Calibri"/>
          <w:sz w:val="28"/>
          <w:szCs w:val="28"/>
          <w:lang w:val="uk-UA"/>
        </w:rPr>
        <w:t>етаноату</w:t>
      </w:r>
      <w:proofErr w:type="spellEnd"/>
      <w:r w:rsidRPr="007232AA">
        <w:rPr>
          <w:rFonts w:eastAsia="Calibri"/>
          <w:sz w:val="28"/>
          <w:szCs w:val="28"/>
          <w:lang w:val="uk-UA"/>
        </w:rPr>
        <w:t xml:space="preserve">, натрій карбонату, амоній хлориду, цинк хлориду, амоній </w:t>
      </w:r>
      <w:proofErr w:type="spellStart"/>
      <w:r w:rsidRPr="007232AA">
        <w:rPr>
          <w:rFonts w:eastAsia="Calibri"/>
          <w:sz w:val="28"/>
          <w:szCs w:val="28"/>
          <w:lang w:val="uk-UA"/>
        </w:rPr>
        <w:t>етаноату</w:t>
      </w:r>
      <w:proofErr w:type="spellEnd"/>
      <w:r w:rsidRPr="007232AA">
        <w:rPr>
          <w:rFonts w:eastAsia="Calibri"/>
          <w:sz w:val="28"/>
          <w:szCs w:val="28"/>
          <w:lang w:val="uk-UA"/>
        </w:rPr>
        <w:t>, натрій хлориду</w:t>
      </w:r>
    </w:p>
    <w:p w:rsidR="007232AA" w:rsidRPr="007232AA" w:rsidRDefault="007232AA" w:rsidP="007232AA">
      <w:pPr>
        <w:pStyle w:val="a5"/>
        <w:numPr>
          <w:ilvl w:val="0"/>
          <w:numId w:val="3"/>
        </w:numPr>
        <w:spacing w:after="0" w:afterAutospacing="0"/>
        <w:rPr>
          <w:rStyle w:val="rvts10"/>
          <w:color w:val="000000"/>
          <w:sz w:val="28"/>
          <w:szCs w:val="28"/>
        </w:rPr>
      </w:pPr>
      <w:r w:rsidRPr="007232AA">
        <w:rPr>
          <w:rStyle w:val="rvts10"/>
          <w:color w:val="000000"/>
          <w:sz w:val="28"/>
          <w:szCs w:val="28"/>
        </w:rPr>
        <w:t xml:space="preserve">У </w:t>
      </w:r>
      <w:proofErr w:type="spellStart"/>
      <w:r w:rsidRPr="007232AA">
        <w:rPr>
          <w:rStyle w:val="rvts10"/>
          <w:color w:val="000000"/>
          <w:sz w:val="28"/>
          <w:szCs w:val="28"/>
        </w:rPr>
        <w:t>якому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випадку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відбувається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гідроліз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? </w:t>
      </w:r>
      <w:proofErr w:type="spellStart"/>
      <w:r w:rsidRPr="007232AA">
        <w:rPr>
          <w:color w:val="000000"/>
          <w:sz w:val="28"/>
          <w:szCs w:val="28"/>
        </w:rPr>
        <w:t>Записати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спостереження</w:t>
      </w:r>
      <w:proofErr w:type="spellEnd"/>
      <w:r w:rsidRPr="007232AA">
        <w:rPr>
          <w:color w:val="000000"/>
          <w:sz w:val="28"/>
          <w:szCs w:val="28"/>
        </w:rPr>
        <w:t xml:space="preserve">, </w:t>
      </w:r>
      <w:proofErr w:type="spellStart"/>
      <w:r w:rsidRPr="007232AA">
        <w:rPr>
          <w:color w:val="000000"/>
          <w:sz w:val="28"/>
          <w:szCs w:val="28"/>
        </w:rPr>
        <w:t>вказати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реакцію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середовища</w:t>
      </w:r>
      <w:proofErr w:type="spellEnd"/>
      <w:r w:rsidRPr="007232AA">
        <w:rPr>
          <w:color w:val="000000"/>
          <w:sz w:val="28"/>
          <w:szCs w:val="28"/>
        </w:rPr>
        <w:t xml:space="preserve"> за </w:t>
      </w:r>
      <w:proofErr w:type="spellStart"/>
      <w:r w:rsidRPr="007232AA">
        <w:rPr>
          <w:color w:val="000000"/>
          <w:sz w:val="28"/>
          <w:szCs w:val="28"/>
        </w:rPr>
        <w:t>кольором</w:t>
      </w:r>
      <w:proofErr w:type="spellEnd"/>
      <w:r w:rsidRPr="007232AA">
        <w:rPr>
          <w:color w:val="000000"/>
          <w:sz w:val="28"/>
          <w:szCs w:val="28"/>
        </w:rPr>
        <w:t xml:space="preserve"> і </w:t>
      </w:r>
      <w:proofErr w:type="spellStart"/>
      <w:r w:rsidRPr="007232AA">
        <w:rPr>
          <w:color w:val="000000"/>
          <w:sz w:val="28"/>
          <w:szCs w:val="28"/>
        </w:rPr>
        <w:t>наближене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значення</w:t>
      </w:r>
      <w:proofErr w:type="spellEnd"/>
      <w:r w:rsidRPr="007232AA">
        <w:rPr>
          <w:color w:val="000000"/>
          <w:sz w:val="28"/>
          <w:szCs w:val="28"/>
        </w:rPr>
        <w:t xml:space="preserve"> рН за шкалою </w:t>
      </w:r>
      <w:proofErr w:type="spellStart"/>
      <w:r w:rsidRPr="007232AA">
        <w:rPr>
          <w:color w:val="000000"/>
          <w:sz w:val="28"/>
          <w:szCs w:val="28"/>
        </w:rPr>
        <w:t>універсального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індикатору</w:t>
      </w:r>
      <w:proofErr w:type="spellEnd"/>
      <w:r w:rsidRPr="007232AA">
        <w:rPr>
          <w:color w:val="000000"/>
          <w:sz w:val="28"/>
          <w:szCs w:val="28"/>
          <w:lang w:val="uk-UA"/>
        </w:rPr>
        <w:t>.</w:t>
      </w:r>
      <w:r w:rsidRPr="007232AA">
        <w:rPr>
          <w:rStyle w:val="rvts10"/>
          <w:color w:val="000000"/>
          <w:sz w:val="28"/>
          <w:szCs w:val="28"/>
          <w:lang w:val="uk-UA"/>
        </w:rPr>
        <w:t xml:space="preserve">  </w:t>
      </w:r>
      <w:proofErr w:type="spellStart"/>
      <w:r w:rsidRPr="007232AA">
        <w:rPr>
          <w:rStyle w:val="rvts10"/>
          <w:color w:val="000000"/>
          <w:sz w:val="28"/>
          <w:szCs w:val="28"/>
        </w:rPr>
        <w:t>Результати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досліду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оформити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у </w:t>
      </w:r>
      <w:proofErr w:type="spellStart"/>
      <w:r w:rsidRPr="007232AA">
        <w:rPr>
          <w:rStyle w:val="rvts10"/>
          <w:color w:val="000000"/>
          <w:sz w:val="28"/>
          <w:szCs w:val="28"/>
        </w:rPr>
        <w:t>вигляді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proofErr w:type="gramStart"/>
      <w:r w:rsidRPr="007232AA">
        <w:rPr>
          <w:rStyle w:val="rvts10"/>
          <w:color w:val="000000"/>
          <w:sz w:val="28"/>
          <w:szCs w:val="28"/>
        </w:rPr>
        <w:t>таблиці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:</w:t>
      </w:r>
      <w:proofErr w:type="gramEnd"/>
    </w:p>
    <w:p w:rsidR="007232AA" w:rsidRPr="007232AA" w:rsidRDefault="007232AA" w:rsidP="007232AA">
      <w:pPr>
        <w:pStyle w:val="a5"/>
        <w:spacing w:after="0" w:afterAutospacing="0"/>
        <w:rPr>
          <w:rStyle w:val="rvts10"/>
          <w:color w:val="000000"/>
          <w:sz w:val="28"/>
          <w:szCs w:val="28"/>
        </w:rPr>
      </w:pP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851"/>
        <w:gridCol w:w="1842"/>
        <w:gridCol w:w="3545"/>
      </w:tblGrid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 xml:space="preserve">Формула </w:t>
            </w: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lastRenderedPageBreak/>
              <w:t>солі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Колір </w:t>
            </w: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lastRenderedPageBreak/>
              <w:t>універсального індикатора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lastRenderedPageBreak/>
              <w:t>рН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Середовище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Рівняння</w:t>
            </w:r>
            <w:proofErr w:type="spellEnd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гідролізу</w:t>
            </w:r>
            <w:proofErr w:type="spellEnd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 xml:space="preserve"> в </w:t>
            </w:r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молекулярному та </w:t>
            </w: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йонному</w:t>
            </w:r>
            <w:proofErr w:type="spellEnd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вигляді</w:t>
            </w:r>
            <w:proofErr w:type="spellEnd"/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232AA" w:rsidRPr="007232AA" w:rsidRDefault="007232AA" w:rsidP="007232AA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2AA" w:rsidRPr="007232AA" w:rsidRDefault="007232AA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Що таке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Як залежить гідроліз солі від природи кислоти і основи, які її утворили?</w:t>
      </w:r>
    </w:p>
    <w:p w:rsidR="007232AA" w:rsidRPr="007232AA" w:rsidRDefault="007232AA" w:rsidP="007232A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солі </w:t>
      </w:r>
      <w:proofErr w:type="spellStart"/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гідролізують</w:t>
      </w:r>
      <w:proofErr w:type="spellEnd"/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 повністю?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солі не </w:t>
      </w:r>
      <w:proofErr w:type="spellStart"/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гідролізують</w:t>
      </w:r>
      <w:proofErr w:type="spellEnd"/>
      <w:r w:rsidRPr="007232A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Які речовини піддають гідролізу у харчовій промисловості і з якою метою?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2AA" w:rsidRPr="007232AA" w:rsidRDefault="007232AA" w:rsidP="007232AA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7232AA" w:rsidRDefault="007232AA" w:rsidP="007232AA">
      <w:pPr>
        <w:pStyle w:val="a5"/>
        <w:jc w:val="both"/>
      </w:pPr>
    </w:p>
    <w:p w:rsidR="007232AA" w:rsidRPr="007232AA" w:rsidRDefault="007232AA" w:rsidP="007232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7232AA" w:rsidRPr="007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3D8"/>
    <w:multiLevelType w:val="hybridMultilevel"/>
    <w:tmpl w:val="5E4E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0746"/>
    <w:multiLevelType w:val="multilevel"/>
    <w:tmpl w:val="6E7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B5134"/>
    <w:multiLevelType w:val="hybridMultilevel"/>
    <w:tmpl w:val="BFE2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53D"/>
    <w:rsid w:val="007232AA"/>
    <w:rsid w:val="008C67A3"/>
    <w:rsid w:val="00910AE9"/>
    <w:rsid w:val="00BE7C3C"/>
    <w:rsid w:val="00C9053D"/>
    <w:rsid w:val="00DD61B3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BBCF"/>
  <w15:docId w15:val="{571142BD-5DB7-4D6A-9C0F-70D5AC9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5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A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5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32A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72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7232AA"/>
  </w:style>
  <w:style w:type="character" w:customStyle="1" w:styleId="mw-headline">
    <w:name w:val="mw-headline"/>
    <w:basedOn w:val="a0"/>
    <w:rsid w:val="007232AA"/>
  </w:style>
  <w:style w:type="character" w:customStyle="1" w:styleId="rvts10">
    <w:name w:val="rvts10"/>
    <w:basedOn w:val="a0"/>
    <w:rsid w:val="007232AA"/>
  </w:style>
  <w:style w:type="table" w:styleId="a6">
    <w:name w:val="Table Grid"/>
    <w:basedOn w:val="a1"/>
    <w:uiPriority w:val="39"/>
    <w:rsid w:val="007232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1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1klas/14113-laboratorn-dosldi/25473-laboratorniyi-dosld-1-viznachennya-ph-seredovishca-vodnih-rozchinv-soleyi-za-dopomogoyu-ndikatorv" TargetMode="Externa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2020-03-15T19:05:00Z</dcterms:created>
  <dcterms:modified xsi:type="dcterms:W3CDTF">2020-05-04T11:28:00Z</dcterms:modified>
</cp:coreProperties>
</file>