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3D6436">
      <w:pPr>
        <w:spacing w:line="276" w:lineRule="auto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рупа МШ-33</w:t>
      </w:r>
    </w:p>
    <w:p w:rsidR="00000000" w:rsidRDefault="003D6436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Консультації з предмета «Будівельне креслення до письмових екзаменаційних робіт. </w:t>
      </w:r>
    </w:p>
    <w:p w:rsidR="00000000" w:rsidRDefault="003D6436">
      <w:pPr>
        <w:spacing w:line="276" w:lineRule="auto"/>
      </w:pPr>
      <w:r>
        <w:rPr>
          <w:rFonts w:ascii="Times New Roman" w:hAnsi="Times New Roman" w:cs="Times New Roman"/>
          <w:i/>
          <w:iCs/>
          <w:sz w:val="28"/>
          <w:szCs w:val="28"/>
        </w:rPr>
        <w:t>Дата: 10.06.2020</w:t>
      </w:r>
    </w:p>
    <w:p w:rsidR="00000000" w:rsidRDefault="003D6436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>Тема: Фронтальна та кутова перспективи інтерʼєру.</w:t>
      </w:r>
    </w:p>
    <w:p w:rsidR="00000000" w:rsidRDefault="003D6436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ab/>
        <w:t>Під час виконання графічної частини письмової екзаменаційної роботи згідно Вашої теми Вам допом</w:t>
      </w:r>
      <w:r>
        <w:rPr>
          <w:rFonts w:ascii="Times New Roman" w:hAnsi="Times New Roman" w:cs="Times New Roman"/>
          <w:sz w:val="28"/>
          <w:szCs w:val="28"/>
        </w:rPr>
        <w:t>ожуть згадати та правильно виконати креслення наступні відео Internet-ресурсу за посиланням:</w:t>
      </w:r>
    </w:p>
    <w:p w:rsidR="00000000" w:rsidRDefault="003D6436">
      <w:pPr>
        <w:spacing w:line="276" w:lineRule="auto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Побудова кутової перспективи </w:t>
      </w:r>
      <w:hyperlink r:id="rId4" w:history="1">
        <w:r>
          <w:rPr>
            <w:rStyle w:val="a3"/>
            <w:rFonts w:ascii="Times New Roman" w:hAnsi="Times New Roman" w:cs="Times New Roman"/>
            <w:color w:val="000099"/>
            <w:sz w:val="28"/>
            <w:szCs w:val="28"/>
          </w:rPr>
          <w:t>https://youtu.be/XhKo67VqGGY</w:t>
        </w:r>
      </w:hyperlink>
    </w:p>
    <w:p w:rsidR="00000000" w:rsidRDefault="003D6436">
      <w:pPr>
        <w:spacing w:line="276" w:lineRule="auto"/>
      </w:pPr>
      <w:r>
        <w:rPr>
          <w:rFonts w:ascii="Times New Roman" w:hAnsi="Times New Roman" w:cs="Times New Roman"/>
          <w:color w:val="000099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Фронтальна песпектива (I ч.) —</w:t>
      </w:r>
      <w:r>
        <w:rPr>
          <w:rFonts w:ascii="Times New Roman" w:hAnsi="Times New Roman" w:cs="Times New Roman"/>
          <w:color w:val="00CCCC"/>
          <w:sz w:val="28"/>
          <w:szCs w:val="28"/>
        </w:rPr>
        <w:t xml:space="preserve"> https://youtu.be/eaBd49hSkP</w:t>
      </w:r>
      <w:r>
        <w:rPr>
          <w:rFonts w:ascii="Times New Roman" w:hAnsi="Times New Roman" w:cs="Times New Roman"/>
          <w:color w:val="00CCCC"/>
          <w:sz w:val="28"/>
          <w:szCs w:val="28"/>
        </w:rPr>
        <w:t>A</w:t>
      </w:r>
    </w:p>
    <w:p w:rsidR="00000000" w:rsidRDefault="003D643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CC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Фронтальна перспектива (II ч.) — </w:t>
      </w:r>
      <w:hyperlink r:id="rId5" w:history="1">
        <w:r>
          <w:rPr>
            <w:rStyle w:val="a3"/>
            <w:rFonts w:ascii="Times New Roman" w:hAnsi="Times New Roman" w:cs="Times New Roman"/>
            <w:color w:val="FF00CC"/>
            <w:sz w:val="28"/>
            <w:szCs w:val="28"/>
          </w:rPr>
          <w:t>https://youtu.be/-J0QPGgKAXg</w:t>
        </w:r>
      </w:hyperlink>
    </w:p>
    <w:p w:rsidR="00000000" w:rsidRDefault="003D6436">
      <w:pPr>
        <w:spacing w:line="276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Графічне завдання за даною темою виконується на форматі А-4, масштаб вибирає учень самостійно згідно ГОСТу 2.302-68.</w:t>
      </w:r>
    </w:p>
    <w:p w:rsidR="00000000" w:rsidRDefault="003D6436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ab/>
        <w:t>Вимоги, щодо оформлення гр</w:t>
      </w:r>
      <w:r>
        <w:rPr>
          <w:rFonts w:ascii="Times New Roman" w:hAnsi="Times New Roman" w:cs="Times New Roman"/>
          <w:sz w:val="28"/>
          <w:szCs w:val="28"/>
        </w:rPr>
        <w:t>афічного завдання, виконуються згідно Державних стандартів на оформлення та виконання креслень.</w:t>
      </w:r>
    </w:p>
    <w:p w:rsidR="00000000" w:rsidRDefault="003D6436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ab/>
        <w:t>Зразки графічних робот за темою приведені на рис. 1; рис. 2.</w:t>
      </w:r>
    </w:p>
    <w:p w:rsidR="00000000" w:rsidRDefault="003D6436">
      <w:pPr>
        <w:spacing w:line="276" w:lineRule="auto"/>
      </w:pPr>
    </w:p>
    <w:p w:rsidR="00000000" w:rsidRDefault="00C30E54">
      <w:pPr>
        <w:spacing w:line="276" w:lineRule="auto"/>
      </w:pPr>
      <w:r>
        <w:rPr>
          <w:noProof/>
          <w:lang w:eastAsia="ru-RU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3441700</wp:posOffset>
            </wp:positionH>
            <wp:positionV relativeFrom="paragraph">
              <wp:posOffset>6350</wp:posOffset>
            </wp:positionV>
            <wp:extent cx="2965450" cy="454025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11" r="-15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4540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3810</wp:posOffset>
            </wp:positionV>
            <wp:extent cx="3019425" cy="4587875"/>
            <wp:effectExtent l="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587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D6436">
      <w:pPr>
        <w:spacing w:line="276" w:lineRule="auto"/>
      </w:pPr>
    </w:p>
    <w:p w:rsidR="00000000" w:rsidRDefault="003D6436">
      <w:pPr>
        <w:spacing w:line="276" w:lineRule="auto"/>
      </w:pPr>
    </w:p>
    <w:p w:rsidR="00000000" w:rsidRDefault="003D6436">
      <w:pPr>
        <w:spacing w:line="276" w:lineRule="auto"/>
      </w:pPr>
    </w:p>
    <w:p w:rsidR="00000000" w:rsidRDefault="003D6436">
      <w:pPr>
        <w:spacing w:line="276" w:lineRule="auto"/>
      </w:pPr>
    </w:p>
    <w:p w:rsidR="00000000" w:rsidRDefault="003D6436">
      <w:pPr>
        <w:spacing w:line="276" w:lineRule="auto"/>
      </w:pPr>
    </w:p>
    <w:p w:rsidR="00000000" w:rsidRDefault="003D6436">
      <w:pPr>
        <w:spacing w:line="276" w:lineRule="auto"/>
      </w:pPr>
    </w:p>
    <w:p w:rsidR="00000000" w:rsidRDefault="003D6436">
      <w:pPr>
        <w:spacing w:line="276" w:lineRule="auto"/>
      </w:pPr>
    </w:p>
    <w:p w:rsidR="00000000" w:rsidRDefault="003D6436">
      <w:pPr>
        <w:spacing w:line="276" w:lineRule="auto"/>
      </w:pPr>
    </w:p>
    <w:p w:rsidR="00000000" w:rsidRDefault="003D6436">
      <w:pPr>
        <w:spacing w:line="276" w:lineRule="auto"/>
      </w:pPr>
    </w:p>
    <w:p w:rsidR="00000000" w:rsidRDefault="003D6436">
      <w:pPr>
        <w:spacing w:line="276" w:lineRule="auto"/>
      </w:pPr>
    </w:p>
    <w:p w:rsidR="00000000" w:rsidRDefault="003D6436">
      <w:pPr>
        <w:spacing w:line="276" w:lineRule="auto"/>
      </w:pPr>
    </w:p>
    <w:p w:rsidR="00000000" w:rsidRDefault="003D6436">
      <w:pPr>
        <w:spacing w:line="276" w:lineRule="auto"/>
      </w:pPr>
    </w:p>
    <w:p w:rsidR="00000000" w:rsidRDefault="003D6436">
      <w:pPr>
        <w:spacing w:line="276" w:lineRule="auto"/>
      </w:pPr>
    </w:p>
    <w:p w:rsidR="00000000" w:rsidRDefault="003D6436">
      <w:pPr>
        <w:spacing w:line="276" w:lineRule="auto"/>
      </w:pPr>
    </w:p>
    <w:p w:rsidR="00000000" w:rsidRDefault="003D6436">
      <w:pPr>
        <w:spacing w:line="276" w:lineRule="auto"/>
      </w:pPr>
    </w:p>
    <w:p w:rsidR="00000000" w:rsidRDefault="003D6436">
      <w:pPr>
        <w:spacing w:line="276" w:lineRule="auto"/>
      </w:pPr>
    </w:p>
    <w:p w:rsidR="00000000" w:rsidRDefault="003D6436">
      <w:pPr>
        <w:spacing w:line="276" w:lineRule="auto"/>
      </w:pPr>
    </w:p>
    <w:p w:rsidR="00000000" w:rsidRDefault="003D6436">
      <w:pPr>
        <w:spacing w:line="276" w:lineRule="auto"/>
      </w:pPr>
    </w:p>
    <w:p w:rsidR="00000000" w:rsidRDefault="003D6436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3D6436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Рис.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Рис.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3D6436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6436" w:rsidRDefault="003D64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D643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54"/>
    <w:rsid w:val="003D6436"/>
    <w:rsid w:val="00C3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2B246D3-710C-47E4-8FB2-960DD318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-J0QPGgKAXg" TargetMode="External"/><Relationship Id="rId4" Type="http://schemas.openxmlformats.org/officeDocument/2006/relationships/hyperlink" Target="https://youtu.be/XhKo67VqGG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1995-11-21T15:41:00Z</cp:lastPrinted>
  <dcterms:created xsi:type="dcterms:W3CDTF">2020-05-27T15:59:00Z</dcterms:created>
  <dcterms:modified xsi:type="dcterms:W3CDTF">2020-05-27T15:59:00Z</dcterms:modified>
</cp:coreProperties>
</file>