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43" w:rsidRPr="0063785F" w:rsidRDefault="008F2243" w:rsidP="008F2243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9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.04.2020</w:t>
      </w:r>
    </w:p>
    <w:p w:rsidR="008F2243" w:rsidRPr="0063785F" w:rsidRDefault="008F2243" w:rsidP="008F2243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8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</w:p>
    <w:p w:rsidR="008F2243" w:rsidRPr="0063785F" w:rsidRDefault="008F2243" w:rsidP="008F2243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8F2243" w:rsidRDefault="008F2243" w:rsidP="008F2243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0679529308</w:t>
      </w:r>
    </w:p>
    <w:p w:rsidR="008F2243" w:rsidRDefault="008F2243" w:rsidP="008F2243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8F2243" w:rsidRPr="006F5AC8" w:rsidRDefault="008F2243" w:rsidP="008F22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Pr="009C1E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№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  <w:r w:rsidR="00534FC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7</w:t>
      </w:r>
    </w:p>
    <w:p w:rsidR="008F2243" w:rsidRPr="0063785F" w:rsidRDefault="008F2243" w:rsidP="008F2243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Назва навчального модуля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  <w:lang w:val="uk-UA" w:eastAsia="uk-UA"/>
        </w:rPr>
        <w:t xml:space="preserve"> ЕМООМ–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  <w:lang w:val="uk-UA" w:eastAsia="uk-UA"/>
        </w:rPr>
        <w:t>4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  <w:lang w:val="uk-UA" w:eastAsia="uk-UA"/>
        </w:rPr>
        <w:t>.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3 </w:t>
      </w:r>
      <w:r w:rsidRPr="00C92E1E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Монтаж </w:t>
      </w:r>
      <w:proofErr w:type="spellStart"/>
      <w:r w:rsidRPr="00C92E1E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>освітлювальних</w:t>
      </w:r>
      <w:proofErr w:type="spellEnd"/>
      <w:r w:rsidRPr="00C92E1E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 проводок і мереж </w:t>
      </w:r>
      <w:proofErr w:type="spellStart"/>
      <w:r w:rsidRPr="00C92E1E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>середньої</w:t>
      </w:r>
      <w:proofErr w:type="spellEnd"/>
      <w:r w:rsidRPr="00C92E1E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92E1E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>складності</w:t>
      </w:r>
      <w:proofErr w:type="spellEnd"/>
    </w:p>
    <w:p w:rsidR="008F2243" w:rsidRDefault="008F2243" w:rsidP="008F2243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складового навчального модуля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ЕМООМ – 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.3.1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92E1E">
        <w:rPr>
          <w:rFonts w:ascii="Times New Roman" w:hAnsi="Times New Roman"/>
          <w:color w:val="000000" w:themeColor="text1"/>
          <w:sz w:val="28"/>
          <w:szCs w:val="28"/>
        </w:rPr>
        <w:t xml:space="preserve">Монтаж деталей та </w:t>
      </w:r>
      <w:proofErr w:type="spellStart"/>
      <w:r w:rsidRPr="00C92E1E">
        <w:rPr>
          <w:rFonts w:ascii="Times New Roman" w:hAnsi="Times New Roman"/>
          <w:color w:val="000000" w:themeColor="text1"/>
          <w:sz w:val="28"/>
          <w:szCs w:val="28"/>
        </w:rPr>
        <w:t>конструкцій</w:t>
      </w:r>
      <w:proofErr w:type="spellEnd"/>
      <w:r w:rsidRPr="00C92E1E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Pr="00C92E1E">
        <w:rPr>
          <w:rFonts w:ascii="Times New Roman" w:hAnsi="Times New Roman"/>
          <w:color w:val="000000" w:themeColor="text1"/>
          <w:sz w:val="28"/>
          <w:szCs w:val="28"/>
        </w:rPr>
        <w:t>допомогою</w:t>
      </w:r>
      <w:proofErr w:type="spellEnd"/>
      <w:r w:rsidRPr="00C92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92E1E">
        <w:rPr>
          <w:rFonts w:ascii="Times New Roman" w:hAnsi="Times New Roman"/>
          <w:color w:val="000000" w:themeColor="text1"/>
          <w:sz w:val="28"/>
          <w:szCs w:val="28"/>
        </w:rPr>
        <w:t>механізованого</w:t>
      </w:r>
      <w:proofErr w:type="spellEnd"/>
      <w:r w:rsidRPr="00C92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92E1E">
        <w:rPr>
          <w:rFonts w:ascii="Times New Roman" w:hAnsi="Times New Roman"/>
          <w:color w:val="000000" w:themeColor="text1"/>
          <w:sz w:val="28"/>
          <w:szCs w:val="28"/>
        </w:rPr>
        <w:t>інструменту</w:t>
      </w:r>
      <w:proofErr w:type="spellEnd"/>
      <w:r w:rsidRPr="00C92E1E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8F2243" w:rsidRPr="0063785F" w:rsidRDefault="008F2243" w:rsidP="008F2243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="00096475" w:rsidRPr="00096475">
        <w:rPr>
          <w:rFonts w:ascii="Times New Roman" w:hAnsi="Times New Roman"/>
          <w:color w:val="000000" w:themeColor="text1"/>
          <w:sz w:val="28"/>
          <w:szCs w:val="28"/>
          <w:lang w:val="uk-UA"/>
        </w:rPr>
        <w:t>Догляд за пороховими пресами</w:t>
      </w:r>
      <w:r w:rsidRPr="00C92E1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8F2243" w:rsidRPr="0063785F" w:rsidRDefault="008F2243" w:rsidP="008F2243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8F2243" w:rsidRPr="0063785F" w:rsidRDefault="008F2243" w:rsidP="008F2243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засвоїти знання та здобути вміння </w:t>
      </w:r>
      <w:r w:rsidR="000964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догляду за пороховими пресами </w:t>
      </w:r>
    </w:p>
    <w:p w:rsidR="008F2243" w:rsidRPr="0063785F" w:rsidRDefault="008F2243" w:rsidP="008F2243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96475"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озвити в учнів логічне мислення та творчий підхід у вирішенні задач різної складності, розвити позитивні мотиви діяльності та інтерес до даної теми, розвивати почуття відповідальності і обережності при </w:t>
      </w:r>
      <w:r w:rsidR="00096475">
        <w:rPr>
          <w:rFonts w:ascii="Times New Roman" w:hAnsi="Times New Roman"/>
          <w:color w:val="000000" w:themeColor="text1"/>
          <w:sz w:val="28"/>
          <w:szCs w:val="28"/>
          <w:lang w:val="uk-UA"/>
        </w:rPr>
        <w:t>догляданні за пороховими пресами</w:t>
      </w:r>
    </w:p>
    <w:p w:rsidR="00096475" w:rsidRDefault="008F2243" w:rsidP="00096475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96475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иховати шанобливе ставлення до обраної професії, працездатність, самостійність у виконанні різноманітних завдань, бережливе ставлення до інструменту та економії використання матеріалу при </w:t>
      </w:r>
      <w:r w:rsidR="00096475">
        <w:rPr>
          <w:rFonts w:ascii="Times New Roman" w:hAnsi="Times New Roman"/>
          <w:color w:val="000000" w:themeColor="text1"/>
          <w:sz w:val="28"/>
          <w:szCs w:val="28"/>
          <w:lang w:val="uk-UA"/>
        </w:rPr>
        <w:t>догляданні за пороховими пресами</w:t>
      </w:r>
    </w:p>
    <w:p w:rsidR="00096475" w:rsidRPr="00096475" w:rsidRDefault="008F2243" w:rsidP="00096475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опорний конспект</w:t>
      </w:r>
      <w:r w:rsidR="000964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96475" w:rsidRPr="00FC3B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відео урок + посилання </w:t>
      </w:r>
    </w:p>
    <w:p w:rsidR="008F2243" w:rsidRPr="0063785F" w:rsidRDefault="008F2243" w:rsidP="008F2243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F2243" w:rsidRPr="0063785F" w:rsidRDefault="008F2243" w:rsidP="008F2243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8F2243" w:rsidRPr="0063785F" w:rsidRDefault="008F2243" w:rsidP="008F2243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 з теми: «</w:t>
      </w:r>
      <w:r w:rsidR="00096475" w:rsidRPr="0009647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Установлення конструкцій для тросових проводок.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»   8.00 – 9.30</w:t>
      </w:r>
    </w:p>
    <w:p w:rsidR="008F2243" w:rsidRPr="0063785F" w:rsidRDefault="008F2243" w:rsidP="008F2243">
      <w:pPr>
        <w:spacing w:after="0" w:line="240" w:lineRule="auto"/>
        <w:ind w:left="-426" w:firstLine="426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096475" w:rsidRDefault="00096475" w:rsidP="00096475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Підпишіть складові тросової електропроводки </w:t>
      </w:r>
    </w:p>
    <w:p w:rsidR="00096475" w:rsidRDefault="00096475" w:rsidP="000964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B130D94" wp14:editId="34FCB5B4">
            <wp:extent cx="5940425" cy="2291159"/>
            <wp:effectExtent l="0" t="0" r="3175" b="0"/>
            <wp:docPr id="1" name="Рисунок 1" descr="https://elektro-montagnik.ru/lectures/part4/image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ektro-montagnik.ru/lectures/part4/image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75" w:rsidRDefault="00096475" w:rsidP="000964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6475" w:rsidRPr="005379A9" w:rsidRDefault="00096475" w:rsidP="00096475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Напишіть технологічний процес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C92E1E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становленн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C92E1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конструкцій для тросових проводок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096475" w:rsidRDefault="00096475" w:rsidP="000964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</w:t>
      </w:r>
    </w:p>
    <w:p w:rsidR="00096475" w:rsidRDefault="00096475" w:rsidP="00096475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виконується на</w:t>
      </w:r>
      <w:r w:rsidRPr="00537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першій стадії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5379A9">
        <w:rPr>
          <w:rFonts w:ascii="Times New Roman" w:eastAsia="Times New Roman" w:hAnsi="Times New Roman"/>
          <w:sz w:val="28"/>
          <w:szCs w:val="28"/>
          <w:lang w:val="uk-UA" w:eastAsia="ru-RU"/>
        </w:rPr>
        <w:t>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537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електропроводок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096475" w:rsidRPr="00CE7B61" w:rsidRDefault="00096475" w:rsidP="000964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475" w:rsidRDefault="00096475" w:rsidP="00096475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виконується на другій стадії монтажу електропроводок?</w:t>
      </w:r>
    </w:p>
    <w:p w:rsidR="00096475" w:rsidRPr="005379A9" w:rsidRDefault="00096475" w:rsidP="0009647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243" w:rsidRPr="0063785F" w:rsidRDefault="008F2243" w:rsidP="008F22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2.00</w:t>
      </w:r>
    </w:p>
    <w:p w:rsidR="008F2243" w:rsidRPr="0063785F" w:rsidRDefault="008F2243" w:rsidP="008F224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8F2243" w:rsidRPr="0063785F" w:rsidRDefault="008F2243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Електромонтажник повинен </w:t>
      </w:r>
    </w:p>
    <w:p w:rsidR="008F2243" w:rsidRPr="0063785F" w:rsidRDefault="008F2243" w:rsidP="008F224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Одягти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спецодяг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8F2243" w:rsidRPr="0063785F" w:rsidRDefault="008F2243" w:rsidP="008F224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8F2243" w:rsidRPr="0063785F" w:rsidRDefault="008F2243" w:rsidP="008F224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 Під час монтажу тросових проводок їх остаточний натяг слід виконувати із застосуванням спеціальних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натягувальних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пристроїв та тільки після встановлення проміжних підвісок. 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8F2243" w:rsidRPr="0063785F" w:rsidRDefault="008F2243" w:rsidP="008F224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lastRenderedPageBreak/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softHyphen/>
        <w:t xml:space="preserve">хисту скласти у відведене для них місце. Зняти спецодяг, спецвзуття, помити руки, обличчя з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милом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, при можливості, прийняти душ. Доповісти майстру про всі недоліки, які мали місце під час роботи.</w:t>
      </w:r>
    </w:p>
    <w:p w:rsidR="008F2243" w:rsidRPr="0063785F" w:rsidRDefault="008F2243" w:rsidP="008F22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F2243" w:rsidRPr="0063785F" w:rsidRDefault="008F2243" w:rsidP="008F224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F2243" w:rsidRPr="0063785F" w:rsidRDefault="008F2243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F2243" w:rsidRPr="0063785F" w:rsidRDefault="008F2243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noProof/>
          <w:color w:val="000000" w:themeColor="text1"/>
          <w:lang w:eastAsia="ru-RU"/>
        </w:rPr>
        <w:drawing>
          <wp:inline distT="0" distB="0" distL="0" distR="0" wp14:anchorId="1ACD3DCB" wp14:editId="4EC85961">
            <wp:extent cx="5943600" cy="2575608"/>
            <wp:effectExtent l="0" t="0" r="0" b="0"/>
            <wp:docPr id="4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9"/>
                    <a:stretch/>
                  </pic:blipFill>
                  <pic:spPr bwMode="auto">
                    <a:xfrm>
                      <a:off x="0" y="0"/>
                      <a:ext cx="5940425" cy="25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243" w:rsidRPr="0063785F" w:rsidRDefault="008F2243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F2243" w:rsidRPr="0063785F" w:rsidRDefault="008F2243" w:rsidP="008F224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</w:t>
      </w:r>
    </w:p>
    <w:p w:rsidR="008F2243" w:rsidRPr="0063785F" w:rsidRDefault="008F2243" w:rsidP="008F2243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F2243" w:rsidRPr="0063785F" w:rsidRDefault="008F2243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обоче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частина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простору,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пристосована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учнем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свого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виробничого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Робоче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як правило,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оснащенне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основним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допоміжним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обладнанням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лещати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технологічної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інструмент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пристосування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контрольно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имірювальні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прилади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оснащеням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F2243" w:rsidRPr="0063785F" w:rsidRDefault="008F2243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8F2243" w:rsidRPr="0063785F" w:rsidRDefault="008F2243" w:rsidP="008F2243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8F2243" w:rsidRPr="0063785F" w:rsidRDefault="008F2243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8F2243" w:rsidRPr="0063785F" w:rsidRDefault="008F2243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8F2243" w:rsidRPr="0063785F" w:rsidRDefault="008F2243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7719C6C3" wp14:editId="32EB0F97">
            <wp:extent cx="3869122" cy="2579280"/>
            <wp:effectExtent l="0" t="0" r="0" b="0"/>
            <wp:docPr id="5" name="Рисунок 5" descr="https://s00.yaplakal.com/pics/pics_preview/8/9/4/174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0.yaplakal.com/pics/pics_preview/8/9/4/17494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00" cy="25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43" w:rsidRPr="0063785F" w:rsidRDefault="008F2243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F2243" w:rsidRPr="0063785F" w:rsidRDefault="008F2243" w:rsidP="008F224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Опис технологічного процесу</w:t>
      </w:r>
    </w:p>
    <w:p w:rsidR="008F2243" w:rsidRPr="0063785F" w:rsidRDefault="008F2243" w:rsidP="008F2243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37127" w:rsidRPr="00E37127" w:rsidRDefault="00E37127" w:rsidP="00E37127">
      <w:pPr>
        <w:spacing w:after="0" w:line="240" w:lineRule="auto"/>
        <w:ind w:left="-567" w:firstLine="567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3712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ПОРОХОВІ ІНСТРУМЕНТИ ДЛЯ ЗАБИВАННЯ ДЮБЕЛІВ</w:t>
      </w:r>
    </w:p>
    <w:p w:rsidR="008F2243" w:rsidRDefault="00E37127" w:rsidP="00E37127">
      <w:pPr>
        <w:spacing w:after="0" w:line="240" w:lineRule="auto"/>
        <w:ind w:left="-567" w:firstLine="567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3712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2.1.1. До пороховим інструментам для забивання дюбелів відносяться працюють за поршневою схемою монтажний пістолет ПЦ52 - 1 (рис. 1, а), що випускається по ТУ 3-741-74, і оправлення ОДП-6 (рис. 1, б), що випускається по ТУ 36-992-75</w:t>
      </w:r>
    </w:p>
    <w:p w:rsid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7EC65D0">
            <wp:extent cx="3990340" cy="26568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37127" w:rsidRP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Мал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t>. 1. Забивання дюбеля:</w:t>
      </w:r>
    </w:p>
    <w:p w:rsidR="00E37127" w:rsidRP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t>1-поршень; 2-амортизатори; 3-патрон; 4-бойова пружина; 5-курок; 6-спусковий важіль; 7-зарядний струм; 8-молоток; 9 - дюбель; 10-закріплюється виріб; 11-будівельна основа</w:t>
      </w:r>
    </w:p>
    <w:p w:rsidR="00E37127" w:rsidRP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t>2.1.2. Застосовуючи порохові інструменти для забивання дюбелів, можна кріпити Електротехнічне, сантехнічне та вентиляційне обладнання, Гідро-, звуко - і теплоізоляційні матеріали і конструкції, оздоблювальні, Покрівельні, стінові та інші матеріали і вироби до різних будівельних основ.</w:t>
      </w:r>
    </w:p>
    <w:p w:rsidR="00E37127" w:rsidRP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2.1.3. Пороховими інструментами можна забивати дюбеля в поверхні несучих і огороджувальних деталей і конструкцій будівель і споруд, виконаних з наступних матеріалів:</w:t>
      </w:r>
    </w:p>
    <w:p w:rsidR="00E37127" w:rsidRP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t>важкого (із заповнювачем природних кам'яних порід до марки М1200) бетону та залізобетону до марки М400 включно;</w:t>
      </w:r>
    </w:p>
    <w:p w:rsidR="008F2243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t>легкого (зі штучним заповнювачем) бетону і залізобетону від марки М100 і вище;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9"/>
        <w:gridCol w:w="2778"/>
        <w:gridCol w:w="3104"/>
      </w:tblGrid>
      <w:tr w:rsidR="00E37127" w:rsidRPr="00E37127" w:rsidTr="00AC7A23">
        <w:trPr>
          <w:jc w:val="center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127" w:rsidRPr="00E37127" w:rsidRDefault="00E37127" w:rsidP="00E37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TO0000008"/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Блокування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випадкового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пострілу</w:t>
            </w:r>
            <w:proofErr w:type="spellEnd"/>
          </w:p>
        </w:tc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127" w:rsidRPr="00E37127" w:rsidRDefault="00E37127" w:rsidP="00E3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недовгвинченном</w:t>
            </w:r>
            <w:proofErr w:type="spellEnd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затворі</w:t>
            </w:r>
            <w:proofErr w:type="spellEnd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при </w:t>
            </w: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падінні</w:t>
            </w:r>
            <w:proofErr w:type="spellEnd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висоти</w:t>
            </w:r>
            <w:proofErr w:type="spellEnd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1,5 м</w:t>
            </w:r>
          </w:p>
        </w:tc>
      </w:tr>
      <w:tr w:rsidR="00E37127" w:rsidRPr="00E37127" w:rsidTr="00AC7A23">
        <w:trPr>
          <w:jc w:val="center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7" w:rsidRPr="00E37127" w:rsidRDefault="00E37127" w:rsidP="00E37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можливого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розльоту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7127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E37127">
              <w:rPr>
                <w:rFonts w:ascii="Times New Roman" w:hAnsi="Times New Roman"/>
                <w:sz w:val="28"/>
                <w:szCs w:val="28"/>
              </w:rPr>
              <w:t>ібних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частинок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оброблюваного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матеріалу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бетонної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крихти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окалини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7127">
              <w:rPr>
                <w:rFonts w:ascii="Times New Roman" w:hAnsi="Times New Roman"/>
                <w:sz w:val="28"/>
                <w:szCs w:val="28"/>
              </w:rPr>
              <w:t>задирок</w:t>
            </w:r>
            <w:proofErr w:type="spellEnd"/>
            <w:r w:rsidRPr="00E37127">
              <w:rPr>
                <w:rFonts w:ascii="Times New Roman" w:hAnsi="Times New Roman"/>
                <w:sz w:val="28"/>
                <w:szCs w:val="28"/>
              </w:rPr>
              <w:t xml:space="preserve"> і т. п.)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7" w:rsidRPr="00E37127" w:rsidRDefault="00E37127" w:rsidP="00E37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Направителем</w:t>
            </w:r>
            <w:proofErr w:type="spellEnd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інструменту</w:t>
            </w:r>
            <w:proofErr w:type="spellEnd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засобами</w:t>
            </w:r>
            <w:proofErr w:type="spellEnd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захисту</w:t>
            </w:r>
            <w:proofErr w:type="spellEnd"/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7" w:rsidRPr="00E37127" w:rsidRDefault="00E37127" w:rsidP="00E37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Направляючим</w:t>
            </w:r>
            <w:proofErr w:type="spellEnd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циліндром</w:t>
            </w:r>
            <w:proofErr w:type="spellEnd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колонки; </w:t>
            </w: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засобами</w:t>
            </w:r>
            <w:proofErr w:type="spellEnd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індиві</w:t>
            </w:r>
            <w:proofErr w:type="gram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дуального</w:t>
            </w:r>
            <w:proofErr w:type="spellEnd"/>
            <w:proofErr w:type="gramEnd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захисту</w:t>
            </w:r>
            <w:proofErr w:type="spellEnd"/>
          </w:p>
        </w:tc>
      </w:tr>
    </w:tbl>
    <w:bookmarkEnd w:id="0"/>
    <w:p w:rsidR="00E37127" w:rsidRP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для і ПО-6-звичайної чертилкой по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металу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37127" w:rsidRP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для колонки КК - 6-з </w:t>
      </w:r>
      <w:proofErr w:type="spellStart"/>
      <w:proofErr w:type="gram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E37127">
        <w:rPr>
          <w:rFonts w:ascii="Times New Roman" w:hAnsi="Times New Roman"/>
          <w:color w:val="000000" w:themeColor="text1"/>
          <w:sz w:val="28"/>
          <w:szCs w:val="28"/>
        </w:rPr>
        <w:t>ідлоги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спеціальним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шаблоном-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кресленням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подовженою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ручкою. При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налаштуванні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шаблону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слід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забезпечувати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пробивання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отворі</w:t>
      </w:r>
      <w:proofErr w:type="gram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по центру пустотного каналу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бетонної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панелі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7127" w:rsidRP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2.3. ПОРОХОВІ ІНСТРУМЕНТИ ДЛЯ </w:t>
      </w:r>
      <w:proofErr w:type="gram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ОК</w:t>
      </w:r>
      <w:proofErr w:type="gramEnd"/>
      <w:r w:rsidRPr="00E37127">
        <w:rPr>
          <w:rFonts w:ascii="Times New Roman" w:hAnsi="Times New Roman"/>
          <w:color w:val="000000" w:themeColor="text1"/>
          <w:sz w:val="28"/>
          <w:szCs w:val="28"/>
        </w:rPr>
        <w:t>ІНЦЮВАННЯ ЕЛЕКТРИЧНИХ КАБЕЛІВ</w:t>
      </w:r>
    </w:p>
    <w:p w:rsid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2.3.1. До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пороховим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інструментом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окінцювання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електричних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кабелів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E37127">
        <w:rPr>
          <w:rFonts w:ascii="Times New Roman" w:hAnsi="Times New Roman"/>
          <w:color w:val="000000" w:themeColor="text1"/>
          <w:sz w:val="28"/>
          <w:szCs w:val="28"/>
        </w:rPr>
        <w:t>ідносяться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преси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ППО-95М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мал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>. 4, а) і по-240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мал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. 4, б),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випускаються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по ТУ 36-1518-75 і 36-2128-78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відповідно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Застосовуються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виштамповки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контактної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лапки з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отвором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E37127">
        <w:rPr>
          <w:rFonts w:ascii="Times New Roman" w:hAnsi="Times New Roman"/>
          <w:color w:val="000000" w:themeColor="text1"/>
          <w:sz w:val="28"/>
          <w:szCs w:val="28"/>
        </w:rPr>
        <w:t>ід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приєднувальний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болт на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однодротових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алюмінієвих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жилах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електричних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кабелів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(ГОСТ 16442-70*, 18409-73* і 18410-73*),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використовуваних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електроустановках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напругою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</w:rPr>
        <w:t xml:space="preserve"> до 10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</w:rPr>
        <w:t>кВ.</w:t>
      </w:r>
      <w:proofErr w:type="spellEnd"/>
    </w:p>
    <w:p w:rsid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1" w:name="SO0000006"/>
      <w:r>
        <w:rPr>
          <w:noProof/>
          <w:lang w:eastAsia="ru-RU"/>
        </w:rPr>
        <w:drawing>
          <wp:inline distT="0" distB="0" distL="0" distR="0">
            <wp:extent cx="3724275" cy="3133725"/>
            <wp:effectExtent l="0" t="0" r="9525" b="9525"/>
            <wp:docPr id="6" name="Рисунок 6" descr="ро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-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37127" w:rsidRP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Мал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4.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t>Окінцювання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кабелю пресом:</w:t>
      </w:r>
    </w:p>
    <w:p w:rsidR="00E37127" w:rsidRP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t>1-Матриця; 2-пуансон; 3-патрон; 4-бойок; 5-ударник; 6-бойова пружина; 7-гудзик; 8-жила кабелю</w:t>
      </w:r>
    </w:p>
    <w:p w:rsidR="00E37127" w:rsidRPr="00E37127" w:rsidRDefault="00E37127" w:rsidP="00E37127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2.3.2.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t>Окінцювання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жили кабелю проводиться за один постріл. Контактна лапка на жилі </w:t>
      </w:r>
      <w:proofErr w:type="spellStart"/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t>виштамповивается</w:t>
      </w:r>
      <w:proofErr w:type="spellEnd"/>
      <w:r w:rsidRPr="00E371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матрицею і пуансоном, розганяються тиском порохових газів.</w:t>
      </w:r>
    </w:p>
    <w:p w:rsidR="008F2243" w:rsidRDefault="008F2243" w:rsidP="008F2243">
      <w:pPr>
        <w:spacing w:after="0" w:line="240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F2243" w:rsidRPr="005379A9" w:rsidRDefault="008F2243" w:rsidP="008F22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379A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Опорний конспект </w:t>
      </w:r>
    </w:p>
    <w:p w:rsidR="008F2243" w:rsidRDefault="008F2243" w:rsidP="008F224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F2243" w:rsidRDefault="00534FC1" w:rsidP="008F224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E68A3E3" wp14:editId="392845AB">
            <wp:extent cx="4619625" cy="2828925"/>
            <wp:effectExtent l="0" t="0" r="9525" b="9525"/>
            <wp:docPr id="12" name="Рисунок 12" descr="https://proelectro2.ru/images/docs3/image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electro2.ru/images/docs3/image11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43" w:rsidRDefault="008F2243" w:rsidP="008F224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F2243" w:rsidRPr="005379A9" w:rsidRDefault="008F2243" w:rsidP="008F224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F2243" w:rsidRPr="000E3449" w:rsidRDefault="008F2243" w:rsidP="008F224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0E3449">
        <w:rPr>
          <w:rFonts w:ascii="Times New Roman" w:hAnsi="Times New Roman"/>
          <w:b/>
          <w:sz w:val="28"/>
          <w:szCs w:val="28"/>
          <w:lang w:val="uk-UA"/>
        </w:rPr>
        <w:t>Посилання на відео – урок</w:t>
      </w:r>
    </w:p>
    <w:p w:rsidR="008F2243" w:rsidRDefault="008F2243" w:rsidP="008F2243">
      <w:pPr>
        <w:spacing w:after="0" w:line="240" w:lineRule="auto"/>
        <w:ind w:left="-851" w:firstLine="851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F2243" w:rsidRDefault="00626121" w:rsidP="008F2243">
      <w:pPr>
        <w:pStyle w:val="a3"/>
        <w:spacing w:after="0" w:line="240" w:lineRule="auto"/>
        <w:ind w:left="666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="008F2243" w:rsidRPr="00C9198A">
          <w:rPr>
            <w:rStyle w:val="a4"/>
            <w:rFonts w:ascii="Times New Roman" w:hAnsi="Times New Roman"/>
            <w:sz w:val="28"/>
            <w:szCs w:val="28"/>
            <w:lang w:val="uk-UA"/>
          </w:rPr>
          <w:t>https://www.youtube.com/watch?v=mI6UAooFvzE</w:t>
        </w:r>
      </w:hyperlink>
    </w:p>
    <w:p w:rsidR="008F2243" w:rsidRDefault="00626121" w:rsidP="008F2243">
      <w:pPr>
        <w:pStyle w:val="a3"/>
        <w:spacing w:after="0" w:line="240" w:lineRule="auto"/>
        <w:ind w:left="66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hyperlink r:id="rId13" w:history="1">
        <w:r w:rsidR="008F2243" w:rsidRPr="00C9198A">
          <w:rPr>
            <w:rStyle w:val="a4"/>
            <w:rFonts w:ascii="Times New Roman" w:hAnsi="Times New Roman"/>
            <w:sz w:val="28"/>
            <w:szCs w:val="28"/>
            <w:lang w:val="uk-UA"/>
          </w:rPr>
          <w:t>https://www.youtube.com/watch?v=Qx68SlynSck</w:t>
        </w:r>
      </w:hyperlink>
    </w:p>
    <w:p w:rsidR="008F2243" w:rsidRDefault="00626121" w:rsidP="008F2243">
      <w:pPr>
        <w:pStyle w:val="a3"/>
        <w:spacing w:after="0" w:line="240" w:lineRule="auto"/>
        <w:ind w:left="66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hyperlink r:id="rId14" w:history="1">
        <w:r w:rsidR="008F2243" w:rsidRPr="00C9198A">
          <w:rPr>
            <w:rStyle w:val="a4"/>
            <w:rFonts w:ascii="Times New Roman" w:hAnsi="Times New Roman"/>
            <w:sz w:val="28"/>
            <w:szCs w:val="28"/>
            <w:lang w:val="uk-UA"/>
          </w:rPr>
          <w:t>https://www.youtube.com/watch?v=uGWEYIvmMBY</w:t>
        </w:r>
      </w:hyperlink>
    </w:p>
    <w:p w:rsidR="008F2243" w:rsidRDefault="008F2243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F2243" w:rsidRDefault="008F2243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34FC1" w:rsidRDefault="00534FC1" w:rsidP="008F2243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F2243" w:rsidRPr="000E3449" w:rsidRDefault="008F2243" w:rsidP="008F224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>Закріплення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12.00-13.30</w:t>
      </w:r>
    </w:p>
    <w:p w:rsidR="008F2243" w:rsidRDefault="008F2243" w:rsidP="008F2243">
      <w:pPr>
        <w:pStyle w:val="a3"/>
        <w:spacing w:after="0" w:line="240" w:lineRule="auto"/>
        <w:ind w:left="567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2243" w:rsidRPr="00E37127" w:rsidRDefault="00E37127" w:rsidP="00E37127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8F2243" w:rsidRPr="00E37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Підпишіть складові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порохового пресу</w:t>
      </w:r>
      <w:r w:rsidR="008F2243" w:rsidRPr="00E37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F2243" w:rsidRDefault="00E37127" w:rsidP="008F224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FDE26A8" wp14:editId="1A4D42BD">
            <wp:extent cx="3133725" cy="3133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7403" t="11117" r="29969" b="13056"/>
                    <a:stretch/>
                  </pic:blipFill>
                  <pic:spPr bwMode="auto">
                    <a:xfrm>
                      <a:off x="0" y="0"/>
                      <a:ext cx="3132050" cy="313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243" w:rsidRDefault="008F2243" w:rsidP="008F224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97AFE" w:rsidRPr="00E97AFE" w:rsidRDefault="00E97AFE" w:rsidP="00E97AFE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E97A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 вами </w:t>
      </w:r>
      <w:r w:rsidR="00534F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пороховий </w:t>
      </w:r>
      <w:r w:rsidRPr="00E97A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прес </w:t>
      </w:r>
      <w:r w:rsidR="00534FC1">
        <w:rPr>
          <w:rFonts w:ascii="Times New Roman" w:eastAsia="Times New Roman" w:hAnsi="Times New Roman"/>
          <w:sz w:val="28"/>
          <w:szCs w:val="28"/>
          <w:lang w:val="uk-UA" w:eastAsia="ru-RU"/>
        </w:rPr>
        <w:t>опишіть його технологію використання?</w:t>
      </w:r>
    </w:p>
    <w:p w:rsidR="008F2243" w:rsidRPr="00E97AFE" w:rsidRDefault="00E97AFE" w:rsidP="00E97AFE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726982" cy="3133304"/>
            <wp:effectExtent l="0" t="0" r="6985" b="0"/>
            <wp:docPr id="11" name="Рисунок 11" descr="https://dnaop.com/html3/img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naop.com/html3/img47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372" cy="313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43" w:rsidRDefault="008F2243" w:rsidP="008F224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243" w:rsidRPr="00534FC1" w:rsidRDefault="00534FC1" w:rsidP="00534FC1">
      <w:pPr>
        <w:spacing w:after="0" w:line="240" w:lineRule="auto"/>
        <w:ind w:left="284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3.Як користуватися пороховим пресом</w:t>
      </w:r>
      <w:r w:rsidR="008F2243" w:rsidRPr="00534F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?</w:t>
      </w:r>
    </w:p>
    <w:p w:rsidR="008F2243" w:rsidRPr="00CE7B61" w:rsidRDefault="008F2243" w:rsidP="008F224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243" w:rsidRPr="00534FC1" w:rsidRDefault="00534FC1" w:rsidP="00534FC1">
      <w:pPr>
        <w:spacing w:after="0" w:line="240" w:lineRule="auto"/>
        <w:ind w:left="284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4.Опишіть як доглядати пороховий прес</w:t>
      </w:r>
      <w:r w:rsidR="008F2243" w:rsidRPr="00534FC1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8F2243" w:rsidRPr="005379A9" w:rsidRDefault="008F2243" w:rsidP="008F224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243" w:rsidRDefault="008F2243" w:rsidP="008F2243">
      <w:pPr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8F2243" w:rsidRPr="001808A3" w:rsidRDefault="008F2243" w:rsidP="008F2243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 Зробіть кросворд на тему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534FC1">
        <w:rPr>
          <w:rFonts w:ascii="Times New Roman" w:hAnsi="Times New Roman"/>
          <w:color w:val="000000" w:themeColor="text1"/>
          <w:sz w:val="28"/>
          <w:szCs w:val="28"/>
          <w:lang w:val="uk-UA"/>
        </w:rPr>
        <w:t>Порохові пре</w:t>
      </w:r>
      <w:r w:rsidR="00626121">
        <w:rPr>
          <w:rFonts w:ascii="Times New Roman" w:hAnsi="Times New Roman"/>
          <w:color w:val="000000" w:themeColor="text1"/>
          <w:sz w:val="28"/>
          <w:szCs w:val="28"/>
          <w:lang w:val="uk-UA"/>
        </w:rPr>
        <w:t>с</w:t>
      </w:r>
      <w:bookmarkStart w:id="2" w:name="_GoBack"/>
      <w:bookmarkEnd w:id="2"/>
      <w:r w:rsidR="00534FC1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8F2243" w:rsidRPr="001808A3" w:rsidRDefault="008F2243" w:rsidP="008F2243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2243" w:rsidRPr="001808A3" w:rsidRDefault="008F2243" w:rsidP="008F2243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Відповіді надсилати </w:t>
      </w:r>
      <w:r w:rsidRPr="009C1E0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9</w:t>
      </w:r>
      <w:r w:rsidRPr="009C1E0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.04.2020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>з 12.00 -13.30: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: 0679529308</w:t>
      </w:r>
      <w:r w:rsidRPr="001808A3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</w:p>
    <w:p w:rsidR="008F2243" w:rsidRDefault="008F2243" w:rsidP="008F2243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2243" w:rsidRDefault="008F2243" w:rsidP="008F2243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2243" w:rsidRPr="001808A3" w:rsidRDefault="008F2243" w:rsidP="008F2243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2243" w:rsidRPr="001808A3" w:rsidRDefault="008F2243" w:rsidP="008F2243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F2243" w:rsidRPr="001808A3" w:rsidRDefault="008F2243" w:rsidP="008F2243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F2243" w:rsidRPr="006316EF" w:rsidRDefault="008F2243" w:rsidP="008F2243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8F2243" w:rsidRPr="00D059A5" w:rsidRDefault="008F2243" w:rsidP="008F2243">
      <w:pPr>
        <w:spacing w:after="0" w:line="240" w:lineRule="auto"/>
        <w:ind w:left="-720" w:hanging="720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</w:p>
    <w:p w:rsidR="000E150E" w:rsidRPr="008F2243" w:rsidRDefault="000E150E">
      <w:pPr>
        <w:rPr>
          <w:lang w:val="uk-UA"/>
        </w:rPr>
      </w:pPr>
    </w:p>
    <w:sectPr w:rsidR="000E150E" w:rsidRPr="008F2243" w:rsidSect="00F6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A5173"/>
    <w:multiLevelType w:val="hybridMultilevel"/>
    <w:tmpl w:val="9B7C4AEC"/>
    <w:lvl w:ilvl="0" w:tplc="10DC0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D3235"/>
    <w:multiLevelType w:val="hybridMultilevel"/>
    <w:tmpl w:val="4CC463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812CA"/>
    <w:multiLevelType w:val="hybridMultilevel"/>
    <w:tmpl w:val="DEEED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A2"/>
    <w:rsid w:val="00096475"/>
    <w:rsid w:val="000E150E"/>
    <w:rsid w:val="002848A2"/>
    <w:rsid w:val="00534FC1"/>
    <w:rsid w:val="00626121"/>
    <w:rsid w:val="008F2243"/>
    <w:rsid w:val="00E37127"/>
    <w:rsid w:val="00E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4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F22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4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F22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Qx68SlynSc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mI6UAooFvz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uGWEYIvmM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2020-05-12T14:39:00Z</dcterms:created>
  <dcterms:modified xsi:type="dcterms:W3CDTF">2020-05-13T08:16:00Z</dcterms:modified>
</cp:coreProperties>
</file>