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F" w:rsidRPr="00242283" w:rsidRDefault="00CF7B6F" w:rsidP="00CF7B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84</w:t>
      </w:r>
    </w:p>
    <w:p w:rsidR="00CF7B6F" w:rsidRPr="00B5090C" w:rsidRDefault="00740BDA" w:rsidP="00CF7B6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22.05</w:t>
      </w:r>
      <w:r w:rsidR="00CF7B6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F7B6F"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CF7B6F" w:rsidRPr="00B5090C" w:rsidRDefault="00CF7B6F" w:rsidP="00CF7B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 w:rsidR="00740BDA">
        <w:rPr>
          <w:rFonts w:ascii="Times New Roman" w:hAnsi="Times New Roman" w:cs="Times New Roman"/>
          <w:b/>
          <w:sz w:val="32"/>
          <w:szCs w:val="32"/>
          <w:lang w:val="uk-UA"/>
        </w:rPr>
        <w:t>П-14</w:t>
      </w:r>
      <w:bookmarkStart w:id="0" w:name="_GoBack"/>
      <w:bookmarkEnd w:id="0"/>
    </w:p>
    <w:p w:rsidR="00CF7B6F" w:rsidRDefault="00CF7B6F" w:rsidP="00CF7B6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праці. Місце України в глобальних ланцюгах доданої вартості виробництва.</w:t>
      </w:r>
    </w:p>
    <w:p w:rsidR="00E774E7" w:rsidRPr="00E774E7" w:rsidRDefault="00E774E7" w:rsidP="00E774E7">
      <w:pPr>
        <w:spacing w:line="240" w:lineRule="auto"/>
        <w:ind w:left="708"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E774E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Сучасні тенденції та регіональні відмінності розвитку енергетики в Україні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Слабке впровадження високих технологій, відсутність інноваційної інфраструктури, низька інноваційна активність – все це унеможливлює характеризувати будь-який з регіонів України як високотехнологічний. 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Але Україна має стати державою з сильною економікою та з передовими інноваціями, про що йдеться  в Стратегії сталого розвитку "Україна-2020" (…вихід України на провідні позиції у світі...),  Національній доповіді "Інноваційна Україна-2020", в Проекті "Стратегії інноваційного розвитку України на 2010–2020 роки в умовах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глобалізаційних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викликів" та інших державних        програмах та документах.</w:t>
      </w:r>
    </w:p>
    <w:p w:rsidR="00E774E7" w:rsidRPr="00E774E7" w:rsidRDefault="00E774E7" w:rsidP="00E774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Україна має значні запаси кам'яного вугілля </w:t>
      </w:r>
      <w:hyperlink r:id="rId6" w:tooltip="Донецький вугільний басейн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(</w:t>
        </w:r>
        <w:proofErr w:type="spellStart"/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Донецький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 та </w:t>
      </w:r>
      <w:hyperlink r:id="rId7" w:tooltip="Львівсько-Волинський вугільний басейн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Львівсько-Волинськ</w:t>
        </w:r>
        <w:proofErr w:type="spellEnd"/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ий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басейни) і бурого вугілля (Дніпровський басейн); невеликі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родовищ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а </w:t>
      </w:r>
      <w:hyperlink r:id="rId8" w:tooltip="Нафта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нафти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і природного газу розташовані в Прикарпатті і на північному сході країни. Ці енергетичні ресурси використовуються на великих ТЕС ( Криворізька,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Бурштинська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Змієвська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Курахівська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інші). На Дніпрі побудований каскад ГЕС (Каховська, Дніпровська, Канівська, Київська тощо). Понад 30 % електроенергії в Україні дають АЕС (Рівненська, Запорізька, Південноукраїнська й інші). Власні паливні ресурси забезпечують лише 58 % потреб України, інша їх частина, імпортується.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Основою електроенергетики країни є </w:t>
      </w:r>
      <w:hyperlink r:id="rId9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Об'єднана електроенергетична система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, яка здійснює централізоване електрозабезпечення внутрішніх споживачів. Централізоване виробництво електричної енергії в ОЕС здійснюють 14 найпотужніших теплових і вісім гідравлічних електростанцій, які входять до складу шести державних та приватних акціонерних енергогенеруючих компаній.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Україні також існують значні ресурси геотермальної енергії, потенціал яких потрібно розкривати (великі запаси термальних вод виявлено  на території Чернігівської, Полтавської, Харківської, Луганської та Сумської областей).  В 2018 році Україна спільно з Ісландією домовилися розвивати </w:t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геотермальну енергетику. У 2018 р. зафіксовано динамічний розвиток української «зеленої» енергетики. Так, за рік встановлено 813 МВт нових потужностей, що генерують електроенергію з відновлюваних джерел. Це майже у 3 рази більше, ніж обсяг потужностей, введених у 2017 р., а саме - близько 300 МВт.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uk-UA"/>
        </w:rPr>
      </w:pPr>
    </w:p>
    <w:p w:rsidR="00E774E7" w:rsidRPr="00E774E7" w:rsidRDefault="00E774E7" w:rsidP="00E774E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E774E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>Замкнутий технологічний цикл розроблення і виробництва літаків  в Україні, експорт та імпорт авіаракетної техніки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Україна належить до небагатьох країн світу, що володіють повним циклом (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макротехнологією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створення авіаційної техніки, і займає провідне місце на світовому ринку в секторі транспортної та регіональної пасажирської авіації. За рівнем розвитку літакобудування Україна належить до найбільш розвинутих держав. Таку промисловість мають п'ять — шість держав, які застосовують високі технології. Авіаційні заводи : Державне підприємство «Антонов» ( у його складі Харківське державне авіаційне виробниче підприємство). Авіаремонтні заводи – Вінницький, Запорізький, Львівський, Луцький та інші. 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 державному підприємстві Антонов планують відновити виробництво важких транспортних літаків АН-124 Руслан, повідомляє </w:t>
      </w:r>
      <w:hyperlink r:id="rId10" w:tgtFrame="_blank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Центр транспортних стратегій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. Виробництво першого літака може початися до кінця 2019 року і вже ведеться активна співпраця з відповідними міжнародними компаніями.</w:t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Україна є значним виробником космічної техніки. Великим центром ракетобудування є Дніпро. </w:t>
      </w:r>
    </w:p>
    <w:p w:rsidR="00E774E7" w:rsidRPr="00E774E7" w:rsidRDefault="00E774E7" w:rsidP="00E774E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E774E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>Виробництво автомобілів, сільськогосподарської техніки:                      тенденції розвитку, міжнародне кооперування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 За останні роки через економічну кризу та нездатність протистояти засиллю іноземної продукції автомобілебудування України суттєво змінилося як за характером своєї діяльності, так і за розміщенням. Запорізький та Кременчуцький заводи нині припинили випуск власних марок автомобілів і перейшли на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 легкових автомобілів та позашляховиків компаній Німеччини, Республіки Кореї, США.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внутрішньому ринку автобусів нині панує корпорація «Богдан» – одна з найбільш динамічних за розвитком компаній в Україні. У 2005 р. корпорація «Богдан» придбала у власність потужності автозаводу в Луцьку. Нині там виробляють автобуси, мікроавтобуси, тролейбуси, електробуси, а також здійснюють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 легкових автомобілів Республіки Кореї.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Значно менше за обсягами виробництво автобусів також ведеться у  Борисполі, Чернігові, Рівному та інших містах. В останні роки в Україні </w:t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відновлюється вітчизняне виробництво рухомого складу для міського електротранспорту: тролейбусів і трамваїв (Київ, Дніпро).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машин і устаткування для сільського та лісового господарства - одне з найстаріших виробництв . Найбільшим центром виробництва комбайнів в Україні був Херсон. Протягом тривалої історії «Херсонський машинобудівний завод» був єдиним в країні підприємством, що спеціалізується на виробництві складної сільськогосподарської техніки. На полях України працюють зернозбиральні комбайни «Славутич» його виробництва та їх модернізована версія «Скіф», а також жатки для збирання кукурудзи та соняшнику, пристосування для збирання насіння ріпаку та гірчиці. Частина техніки йде на експорт до країн Європи.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 Донедавна одним із провідних виробників бурякозбиральних комбайнів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України був Т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ернопіль. Тривалий час на Тернопільському комбайновому заводі складали комбайн «Збруч» для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повнопоточного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збирання цукрових буряків за західними технологіями, а також машини для збирання гички цукрових буряків, для картоплярства, малогабаритну техніку для фермерів. Нині завод значно скоротив свої потужності й перейшов на виготовлення нескладних товарів: садово-городнього інвентарю, запчастини для легкових автомобілів.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 Тракторобудування в Україні орієнтується в основному на чинник споживача. Найбільшим центром, що виробляє трактори та тракторні агрегати є Харків. У Харківській області виробляють деталі та вузли для тракторів. Їх складання відбувається на Харківському тракторному заводі (ХТЗ) – найбільшому в країні підприємстві з виробництва гусеничних і колісних сільськогосподарських тракторів загального призначення різної потужності, які поєднуються з більш ніж 250 найменуваннями сільгоспмашин та знарядь. В останні десятиліття освоєно виробництво орно-просапних тракторів, призначених для обробки та збирання цукрових буряків, кукурудзи, соняшнику, картоплі, гречки, сої та інших культур. У 2015 р. ХТЗ випустив партію з 10 електротракторів. Потужність електротрактора уможливлює рух причепів масою до 2 т зі швидкістю 40 км/год. Крім тракторів завод випускає на їх базі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дорожньо-будівельну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техніку, гусеничні тягачі, товари народного споживання, запчастини. ХТЗ перебуває у приватній власності. Значна частина техніки йде на експорт.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 У Дніпрі налагодже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ний випуск як власних колісних тракторів, так і складання китайських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марок. У Вінниці виробляють тр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акторні агрегати. Підприємства з виробництва деталей і запасних частин для тракторів розташовані у Кременчуку, Одесі, Білій Церкві.</w:t>
      </w:r>
    </w:p>
    <w:p w:rsidR="00E774E7" w:rsidRDefault="00E774E7" w:rsidP="00CF7B6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774E7" w:rsidRDefault="00E774E7" w:rsidP="00CF7B6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CF7B6F" w:rsidRDefault="00CF7B6F" w:rsidP="00CF7B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7B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 час вивчення даної теми необхідно опрацювати матеріал підручника С. Коберника «Географія» §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CF7B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B6F" w:rsidRDefault="00CF7B6F" w:rsidP="00CF7B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Стисло законспектуйте матеріал за планом:</w:t>
      </w:r>
    </w:p>
    <w:p w:rsidR="00CF7B6F" w:rsidRDefault="00CF7B6F" w:rsidP="00CF7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енергетики в Україні</w:t>
      </w:r>
    </w:p>
    <w:p w:rsidR="00CF7B6F" w:rsidRDefault="00CF7B6F" w:rsidP="00CF7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Авіабудування та виробництво авіаракетної техніки в Україні</w:t>
      </w:r>
    </w:p>
    <w:p w:rsidR="00CF7B6F" w:rsidRDefault="00CF7B6F" w:rsidP="00CF7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Автомобілебудування та виробництво сільськогосподарської техніки</w:t>
      </w:r>
    </w:p>
    <w:p w:rsidR="00CF7B6F" w:rsidRDefault="00CF7B6F" w:rsidP="00CF7B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Уважно розгляньте мал.. 131 «Енергетика України» та на основі отриманих знань дайте відповідь на питання:</w:t>
      </w:r>
    </w:p>
    <w:p w:rsidR="00CF7B6F" w:rsidRDefault="00CF7B6F" w:rsidP="00CF7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картою електроенергетики (мал.. 131) поясніть чинники розміщення електростанцій в Україні.</w:t>
      </w:r>
    </w:p>
    <w:p w:rsidR="00CF7B6F" w:rsidRDefault="00CF7B6F" w:rsidP="00CF7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 причини нерівномірності розміщення електростанцій в Україні.</w:t>
      </w:r>
    </w:p>
    <w:p w:rsidR="00CF7B6F" w:rsidRDefault="00CF7B6F" w:rsidP="00CF7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Порівняйте перспективи електроенергетики в Україні та країнах ЄС.</w:t>
      </w:r>
    </w:p>
    <w:p w:rsidR="00CF7B6F" w:rsidRDefault="00CF7B6F" w:rsidP="00CF7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яких причин Україна в глобальних ланцюгах доданої вартості</w:t>
      </w:r>
      <w:r w:rsidR="00A7111C">
        <w:rPr>
          <w:rFonts w:ascii="Times New Roman" w:hAnsi="Times New Roman" w:cs="Times New Roman"/>
          <w:sz w:val="28"/>
          <w:szCs w:val="28"/>
          <w:lang w:val="uk-UA"/>
        </w:rPr>
        <w:t xml:space="preserve"> перейшла від виробництва до реалізації продукції.</w:t>
      </w:r>
    </w:p>
    <w:p w:rsidR="00881702" w:rsidRPr="00CF7B6F" w:rsidRDefault="00881702" w:rsidP="008817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81702">
        <w:rPr>
          <w:rFonts w:ascii="Times New Roman" w:hAnsi="Times New Roman" w:cs="Times New Roman"/>
          <w:sz w:val="28"/>
          <w:szCs w:val="28"/>
          <w:lang w:val="uk-UA"/>
        </w:rPr>
        <w:t>На контурній карті позначте європейські міжнародні транспортні коридори.</w:t>
      </w:r>
    </w:p>
    <w:p w:rsidR="00CF7B6F" w:rsidRPr="00CF7B6F" w:rsidRDefault="00CF7B6F" w:rsidP="00CF7B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F7B6F" w:rsidRPr="00CF7B6F" w:rsidRDefault="00CF7B6F" w:rsidP="00CF7B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7154D" w:rsidRPr="00CF7B6F" w:rsidRDefault="00740BDA">
      <w:pPr>
        <w:rPr>
          <w:lang w:val="uk-UA"/>
        </w:rPr>
      </w:pPr>
    </w:p>
    <w:sectPr w:rsidR="00B7154D" w:rsidRPr="00CF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291B"/>
    <w:multiLevelType w:val="hybridMultilevel"/>
    <w:tmpl w:val="3E20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46DC4"/>
    <w:multiLevelType w:val="hybridMultilevel"/>
    <w:tmpl w:val="B3C8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93"/>
    <w:rsid w:val="00660F05"/>
    <w:rsid w:val="00740BDA"/>
    <w:rsid w:val="00866D58"/>
    <w:rsid w:val="00881702"/>
    <w:rsid w:val="0096027D"/>
    <w:rsid w:val="00A7111C"/>
    <w:rsid w:val="00CB2393"/>
    <w:rsid w:val="00CF7B6F"/>
    <w:rsid w:val="00E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4%D1%8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B%D1%8C%D0%B2%D1%96%D0%B2%D1%81%D1%8C%D0%BA%D0%BE-%D0%92%D0%BE%D0%BB%D0%B8%D0%BD%D1%81%D1%8C%D0%BA%D0%B8%D0%B9_%D0%B2%D1%83%D0%B3%D1%96%D0%BB%D1%8C%D0%BD%D0%B8%D0%B9_%D0%B1%D0%B0%D1%81%D0%B5%D0%B9%D0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E%D0%BD%D0%B5%D1%86%D1%8C%D0%BA%D0%B8%D0%B9_%D0%B2%D1%83%D0%B3%D1%96%D0%BB%D1%8C%D0%BD%D0%B8%D0%B9_%D0%B1%D0%B0%D1%81%D0%B5%D0%B9%D0%B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fts.org.ua/news/2019/01/14/antonov_vozobnovit_proizvodstvo_samoletov_ruslan_v_2019_godu_ukroboronprom_51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E%D0%B1%27%D1%94%D0%B4%D0%BD%D0%B0%D0%BD%D0%B0_%D0%B5%D0%BD%D0%B5%D1%80%D0%B3%D0%B5%D1%82%D0%B8%D1%87%D0%BD%D0%B0_%D1%81%D0%B8%D1%81%D1%82%D0%B5%D0%BC%D0%B0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2020-03-30T08:10:00Z</dcterms:created>
  <dcterms:modified xsi:type="dcterms:W3CDTF">2020-05-14T11:44:00Z</dcterms:modified>
</cp:coreProperties>
</file>