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33" w:rsidRPr="00242283" w:rsidRDefault="00646E33" w:rsidP="00646E3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4F35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85</w:t>
      </w:r>
    </w:p>
    <w:p w:rsidR="00646E33" w:rsidRPr="00B5090C" w:rsidRDefault="007630D7" w:rsidP="00646E3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25.05</w:t>
      </w:r>
      <w:r w:rsidR="00646E3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46E33"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646E33" w:rsidRPr="00B5090C" w:rsidRDefault="00646E33" w:rsidP="00646E3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 w:rsidR="007630D7">
        <w:rPr>
          <w:rFonts w:ascii="Times New Roman" w:hAnsi="Times New Roman" w:cs="Times New Roman"/>
          <w:b/>
          <w:sz w:val="32"/>
          <w:szCs w:val="32"/>
          <w:lang w:val="uk-UA"/>
        </w:rPr>
        <w:t>П-14</w:t>
      </w:r>
      <w:bookmarkStart w:id="0" w:name="_GoBack"/>
      <w:bookmarkEnd w:id="0"/>
    </w:p>
    <w:p w:rsidR="00646E33" w:rsidRDefault="00646E33" w:rsidP="00646E33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Економіка України в міжнародному поділі праці. Конкурентні переваги України на світових ринках побутових товарів.</w:t>
      </w:r>
    </w:p>
    <w:p w:rsidR="00646E33" w:rsidRPr="002255EC" w:rsidRDefault="002255EC" w:rsidP="00646E3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Конкурентоспроможність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ринках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чому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товаровиробникі</w:t>
      </w:r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всієї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комплексу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факторі</w:t>
      </w:r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оцінці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конкурентоспроможності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продукту/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 не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контрольовані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виробниками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стандартизація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умови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сертифікації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якість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ціна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ресу</w:t>
      </w:r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рсів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</w:t>
      </w:r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виробництва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стан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інфраструктури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екологічності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пов’язана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ідження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впливу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(державного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приватного</w:t>
      </w:r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переваг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55EC" w:rsidRDefault="002255EC" w:rsidP="00646E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вивчення теми необхідно опрацювати §32 підручника «Географія»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Коберніка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55EC" w:rsidRDefault="002255EC" w:rsidP="00646E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Стисло законспектуйте матеріал за планом:</w:t>
      </w:r>
    </w:p>
    <w:p w:rsidR="002255EC" w:rsidRDefault="002255EC" w:rsidP="0022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Виробництво фармацевтичної продукції</w:t>
      </w:r>
    </w:p>
    <w:p w:rsidR="002255EC" w:rsidRDefault="002255EC" w:rsidP="0022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Легка промисловість України</w:t>
      </w:r>
    </w:p>
    <w:p w:rsidR="002255EC" w:rsidRDefault="002255EC" w:rsidP="0022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Виробництво харчових продуктів</w:t>
      </w:r>
    </w:p>
    <w:p w:rsidR="002255EC" w:rsidRDefault="002255EC" w:rsidP="0022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Транспортні кордони на Україні</w:t>
      </w:r>
    </w:p>
    <w:p w:rsidR="002255EC" w:rsidRDefault="002255EC" w:rsidP="0022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Перспективи розвитку рекреаційного комплексу</w:t>
      </w:r>
    </w:p>
    <w:p w:rsidR="002255EC" w:rsidRDefault="002255EC" w:rsidP="002255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мал.. 136, 137, 140 відповідайте на питання:</w:t>
      </w:r>
    </w:p>
    <w:p w:rsidR="002255EC" w:rsidRDefault="00EB6804" w:rsidP="002255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українську фармацевтичну продукцію ви знаєте?</w:t>
      </w:r>
    </w:p>
    <w:p w:rsidR="00EB6804" w:rsidRPr="002255EC" w:rsidRDefault="00EB6804" w:rsidP="002255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українські харчові продукти використовує ваша родина?</w:t>
      </w:r>
    </w:p>
    <w:p w:rsidR="002255EC" w:rsidRDefault="002255EC" w:rsidP="002255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на контурній карті центри легкої промисловості в Україні</w:t>
      </w:r>
    </w:p>
    <w:p w:rsidR="00EB6804" w:rsidRDefault="00A87090" w:rsidP="002255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контурній карті позначте міжнародні транспортні коридори.</w:t>
      </w:r>
    </w:p>
    <w:p w:rsidR="00A87090" w:rsidRPr="00A87090" w:rsidRDefault="00A87090" w:rsidP="00A870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Використовуйте додатковий матеріал.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Сучасні риси національної економіки України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Економіка України — це </w:t>
      </w:r>
      <w:hyperlink r:id="rId6" w:tooltip="Ринкова економіка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ринкова економіка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розвивається, 47-ма в світі за розміром ВВП за ПКС — 391.53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млрд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доларів (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оцінка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hyperlink r:id="rId7" w:tooltip="МВФ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МВФ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за 2018 рік). Основу української економіки становлять багатогалузева промисловість, сільське господарство і сфера послуг.  ВВП (ПКС) на душу населення за даними МВФ  у 2018 році склав </w:t>
      </w:r>
      <w:r w:rsidRPr="00600C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9283 дол. США.</w:t>
      </w:r>
      <w:r w:rsidRPr="00600CD7">
        <w:rPr>
          <w:rFonts w:ascii="Segoe UI" w:eastAsia="Calibri" w:hAnsi="Segoe UI" w:cs="Segoe UI"/>
          <w:color w:val="34495E"/>
          <w:sz w:val="16"/>
          <w:szCs w:val="16"/>
          <w:shd w:val="clear" w:color="auto" w:fill="FFFFFF"/>
          <w:lang w:val="uk-UA"/>
        </w:rPr>
        <w:t xml:space="preserve">  </w:t>
      </w:r>
    </w:p>
    <w:p w:rsidR="00600CD7" w:rsidRPr="00600CD7" w:rsidRDefault="00600CD7" w:rsidP="00600CD7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 2018 р. зростання українського ВВП було пов’язано зі зростанням, хоча і вельми різними темпами, у таких ключових сферах вітчизняної економіки, як промисловість, сільське господарство, будівництво, транспорт і торгівля. 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За даними Громадської організації «Інститут податкових реформ» макроекономічна ситуація в Україні говорить про те, що вітчизняна економіка рухається доволі повільно. У 2018 році Україна стала найбіднішою країною Європи (разом з Молдовою) по показнику «ВВП на душу населення». Так, вітчизняний ВВП на душу населення зафіксовано на рівні 2 991,63 дол. США, що на 2,9% більше ніж за попередній рік. До речі,  лідер по даному показнику – Люксембург має 107 865,27 дол. США, що перевищує показник України у 36 разів.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Журнал Forbes опуб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лікував рейтинг найбільш придатних країн для ведення бізнесу в 2019 році, в якому Україна посіла на 77 місці із 161 заявлених  При обчисленні рейтингу видання враховувало 15 різних показників: захищеність прав власності, інновації, податки, технології, корупцію, розмір ринку, політичні ризики, рівень життя, якість робочої сили, особисту, торговельну та фінансову свободу, рівень бюрократії і захищеність інвестицій.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2018 році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Україна </w:t>
      </w:r>
      <w:hyperlink r:id="rId8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у</w:t>
        </w:r>
        <w:proofErr w:type="spellEnd"/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клала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16 угод про зону вільної торгівлі. Так, на сьогодні серед торгових партнерів України 28 країн-членів ЄС та Канада. Також у минулому році було проведено перемовини щодо запровадження зони вільної торгівлі з Ізраїлем, Туреччиною та Сербією. Відмітимо, що скасування імпортних мит у межах даних угод дозволяє вітчизняним виробникам харчової, легкої, хімічної, нафтохімічної і машинобудівної промисловості отримувати максимальні переваги на світових ринках. </w:t>
      </w:r>
    </w:p>
    <w:p w:rsidR="00600CD7" w:rsidRPr="00600CD7" w:rsidRDefault="00600CD7" w:rsidP="00600CD7">
      <w:pPr>
        <w:spacing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Конкурентні переваги України на світових   ринках сільськогосподарської продукції, рудної сировини і металів</w:t>
      </w:r>
      <w:r w:rsidRPr="00600C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Рушійною силою розвитку вітчизняного сільського господарства у 2018 р., як і раніше, лишалося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експортноорієнтоване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виробництво продукції рослинництва (зернових та олійних культур) у сільськогосподарських підприємствах, особливо великих. Водночас активізація попиту на продовольство на внутрішньому ринку сприяла розвитку вітчизняного тваринництва. 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Питома вага у структурі експорту України належить сировинним товарам (сільськогосподарська, металургійна продукція). Частка високотехнологічної продукції (аерокосмічна, електричні машини та обладнання, наукові інструменти та ін.) становить лише 6,5 %. Натомість у переліку товарів, які купує Україна, крім енергоносіїв, значну частку складає продукція машинобудування, у тому числі транспортні засоби, електроніка, побутова техніка, ліки. 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Україна увійшла в ТОП-5 експортерів сільськогосподарської продукції до країн ЄС. Так, найбільш важливими напрямами, звідки до ЄС надходить сільськогосподарський імпорт, залишаються Бразилія (12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млрд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євро) та США (11,5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млрд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євро), за якими слідують Китай, Аргентина, Україна, Швейцарія, Туреччина та Індонезія. На кожну з цих країн припадає від 4,4 до 5,5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млрд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євро. Що стосується імпорту даного виду продукції з країн ЄС, то Україна за темпами приросту посіла перше місце (+ 272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млрд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євро або майже 16%) </w:t>
      </w:r>
    </w:p>
    <w:p w:rsidR="00600CD7" w:rsidRPr="00600CD7" w:rsidRDefault="00600CD7" w:rsidP="00600CD7">
      <w:pPr>
        <w:spacing w:line="240" w:lineRule="auto"/>
        <w:ind w:left="708"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600CD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Сучасні тенденції та регіональні відмінності розвитку енергетики в Україні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Слабке впровадження високих технологій, відсутність інноваційної інфраструктури, низька інноваційна активність – все це унеможливлює характеризувати будь-який з регіонів України як високотехнологічний. 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Але Україна має стати державою з сильною економікою та з передовими інноваціями, про що йдеться  в Стратегії сталого розвитку "Україна-2020" (…вихід України на провідні позиції у світі...),  Національній доповіді "Інноваційна Україна-2020", в Проекті "Стратегії інноваційного розвитку України на 2010–2020 роки в умовах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глобалізаційних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викликів" та інших державних        програмах та документах.</w:t>
      </w:r>
    </w:p>
    <w:p w:rsidR="00600CD7" w:rsidRPr="00600CD7" w:rsidRDefault="00600CD7" w:rsidP="00600CD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Україна має значні запаси кам'яного вугілля </w:t>
      </w:r>
      <w:hyperlink r:id="rId9" w:tooltip="Донецький вугільний басейн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(</w:t>
        </w:r>
        <w:proofErr w:type="spellStart"/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Донецький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 та </w:t>
      </w:r>
      <w:hyperlink r:id="rId10" w:tooltip="Львівсько-Волинський вугільний басейн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Львівсько-Волинськ</w:t>
        </w:r>
        <w:proofErr w:type="spellEnd"/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ий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басейни) і бурого вугілля (Дніпровський басейн); невеликі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родовищ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а </w:t>
      </w:r>
      <w:hyperlink r:id="rId11" w:tooltip="Нафта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нафти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і природного газу розташовані в Прикарпатті і на північному сході країни. Ці енергетичні ресурси використовуються на великих ТЕС ( Криворізька,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Бурштинська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Змієвська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Курахівська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інші). На Дніпрі побудований каскад ГЕС (Каховська, Дніпровська, Канівська, Київська тощо). Понад 30 % електроенергії в Україні дають АЕС (Рівненська, Запорізька, Південноукраїнська й інші). Власні паливні ресурси забезпечують лише 58 % потреб України, інша їх частина, імпортується.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Основою електроенергетики країни є </w:t>
      </w:r>
      <w:hyperlink r:id="rId12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Об'єднана електроенергетична система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, яка здійснює централізоване електрозабезпечення внутрішніх споживачів. Централізоване виробництво електричної енергії в ОЕС здійснюють 14 найпотужніших теплових і вісім гідравлічних електростанцій, які входять до складу шести державних та приватних акціонерних енергогенеруючих компаній.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 Україні також існують значні ресурси геотермальної енергії, потенціал яких потрібно розкривати (великі запаси термальних вод виявлено  на території Чернігівської, Полтавської, Харківської, Луганської та Сумської областей).  В 2018 році Україна спільно з Ісландією домовилися розвивати геотермальну енергетику. У 2018 р. зафіксовано динамічний розвиток української «зеленої» енергетики. Так, за рік встановлено 813 МВт нових потужностей, що генерують електроенергію з відновлюваних джерел. Це майже у 3 рази більше, ніж обсяг потужностей, введених у 2017 р., а саме - близько 300 МВт.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uk-UA"/>
        </w:rPr>
      </w:pPr>
    </w:p>
    <w:p w:rsidR="00600CD7" w:rsidRPr="00600CD7" w:rsidRDefault="00600CD7" w:rsidP="00600CD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600CD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uk-UA"/>
        </w:rPr>
        <w:t>Замкнутий технологічний цикл розроблення і виробництва літаків  в Україні, експорт та імпорт авіаракетної техніки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Україна належить до небагатьох країн світу, що володіють повним циклом (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макротехнологією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створення авіаційної техніки, і займає провідне місце на світовому ринку в секторі транспортної та регіональної пасажирської авіації. За рівнем розвитку літакобудування Україна належить до найбільш розвинутих держав. Таку промисловість мають п'ять — шість держав, які застосовують високі технології. Авіаційні заводи : Державне підприємство «Антонов» ( у його складі Харківське державне авіаційне виробниче підприємство). Авіаремонтні заводи – Вінницький, Запорізький, Львівський, Луцький та інші. 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 державному підприємстві Антонов планують відновити виробництво важких транспортних літаків АН-124 Руслан, повідомляє </w:t>
      </w:r>
      <w:hyperlink r:id="rId13" w:tgtFrame="_blank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Центр транспортних стратегій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. Виробництво першого літака може початися до кінця 2019 року і вже ведеться активна співпраця з відповідними міжнародними компаніями.</w:t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Україна є значним виробником космічної техніки. Великим центром ракетобудування є Дніпро. </w:t>
      </w:r>
    </w:p>
    <w:p w:rsidR="00600CD7" w:rsidRPr="00600CD7" w:rsidRDefault="00600CD7" w:rsidP="00600CD7">
      <w:pPr>
        <w:spacing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  <w:r w:rsidRPr="00600CD7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uk-UA"/>
        </w:rPr>
        <w:t>Виробництво автомобілів, сільськогосподарської техніки:                      тенденції розвитку, міжнародне кооперування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 За останні роки через економічну кризу та нездатність протистояти засиллю іноземної продукції автомобілебудування України суттєво змінилося як за характером своєї діяльності, так і за розміщенням. Запорізький та Кременчуцький заводи нині припинили випуск власних марок автомобілів і перейшли на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великовузлове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 легкових автомобілів та позашляховиків компаній Німеччини, Республіки Кореї, США.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внутрішньому ринку автобусів нині панує корпорація «Богдан» – одна з найбільш динамічних за розвитком компаній в Україні. У 2005 р. корпорація «Богдан» придбала у власність потужності автозаводу в Луцьку. Нині там виробляють автобуси, мікроавтобуси, тролейбуси, електробуси, а також </w:t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здійснюють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великовузлове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 легкових автомобілів Республіки Кореї.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Значно менше за обсягами виробництво автобусів також ведеться у  Борисполі, Чернігові, Рівному та інших містах. В останні роки в Україні відновлюється вітчизняне виробництво рухомого складу для міського електротранспорту: тролейбусів і трамваїв (Київ, Дніпро).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машин і устаткування для сільського та лісового господарства - одне з найстаріших виробництв . Найбільшим центром виробництва комбайнів в Україні був Херсон. Протягом тривалої історії «Херсонський машинобудівний завод» був єдиним в країні підприємством, що спеціалізується на виробництві складної сільськогосподарської техніки. На полях України працюють зернозбиральні комбайни «Славутич» його виробництва та їх модернізована версія «Скіф», а також жатки для збирання кукурудзи та соняшнику, пристосування для збирання насіння ріпаку та гірчиці. Частина техніки йде на експорт до країн Європи.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 Донедавна одним із провідних виробників бурякозбиральних комбайнів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України був Т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ернопіль. Тривалий час на Тернопільському комбайновому заводі складали комбайн «Збруч» для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повнопоточного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збирання цукрових буряків за західними технологіями, а також машини для збирання гички цукрових буряків, для картоплярства, малогабаритну техніку для фермерів. Нині завод значно скоротив свої потужності й перейшов на виготовлення нескладних товарів: садово-городнього інвентарю, запчастини для легкових автомобілів.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 Тракторобудування в Україні орієнтується в основному на чинник споживача. Найбільшим центром, що виробляє трактори та тракторні агрегати є Харків. У Харківській області виробляють деталі та вузли для тракторів. Їх складання відбувається на Харківському тракторному заводі (ХТЗ) – найбільшому в країні підприємстві з виробництва гусеничних і колісних сільськогосподарських тракторів загального призначення різної потужності, які поєднуються з більш ніж 250 найменуваннями сільгоспмашин та знарядь. В останні десятиліття освоєно виробництво орно-просапних тракторів, призначених для обробки та збирання цукрових буряків, кукурудзи, соняшнику, картоплі, гречки, сої та інших культур. У 2015 р. ХТЗ випустив партію з 10 електротракторів. Потужність електротрактора уможливлює рух причепів масою до 2 т зі швидкістю 40 км/год. Крім тракторів завод випускає на їх базі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дорожньо-будівельну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техніку, гусеничні тягачі, товари народного споживання, запчастини. ХТЗ перебуває у приватній власності. Значна частина техніки йде на експорт.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 У Дніпрі налагодже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ний випуск як власних колісних тракторів, так і складання китайських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марок. У Вінниці виробляють тр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акторні агрегати. Підприємства з виробництва деталей і запасних частин для тракторів розташовані у Кременчуку, Одесі, Білій Церкві.</w:t>
      </w:r>
    </w:p>
    <w:p w:rsidR="00600CD7" w:rsidRPr="00600CD7" w:rsidRDefault="00600CD7" w:rsidP="00600CD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600CD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lastRenderedPageBreak/>
        <w:t>Місце України в глобальних ланцюгах  доданої вартості виробництва та реалізації електронної продукції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Україна в глобальних ланцюгах  доданої вартості  ще не повністю  використовує свій потенціал .  Найбільшим попитом іноземних замовників користується продукція машинобудування. Найвища частка в структурі замовлень належить виробництву інших транспортних засобів, а також виробництву машин та устаткування загального користування. Якщо проаналізувати цю ситуацію з точки зору ланцюга, то вітчизняні підприємства машинобудування здебільшого виконують функції перших ланок у ланцюзі створення вартості (постачання сировини, напівфабрикатів, товарів з низьким рівнем доданої вартості; постачання нескладних виробів загального користування), що пояснюється незацікавленістю внутрішніх та зовнішніх інвесторів у розвитку більш складних напрямів у цій галузі.                               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Наша країна, маючи колись дуже розвинену електронну промисловість, нині, коли мікроелектроніка переходить у розряд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наноелектроніки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не в змозі ефективно конкурувати із всесвітньо відомими фірмами щодо сучасних інноваційних розробок у галузі електроніки, радіоелектроніки,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, сучасного приладобудування. Але вже наявна тенденція пожвавлення розвитку цієї галузі та участі електронної промисловості України в створенні глобальних ланцюгів доданої вартості.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сучасному ринку вітчизняної електроніки працюють такі підприємства:</w:t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Компанія «НАВІГАТОР КОРПОРЕЙШН» - лідер вітчизняної комп’ютерної інженерії, інформаційного захисту, індустріальних рішень 4.0, технологій обробки даних. Сприяє інноваційному розвитку інформаційно-технологічного сектору  економіки України, їх технологічному становленню для інтеграції у глобальні ринки. </w:t>
      </w:r>
    </w:p>
    <w:p w:rsidR="00600CD7" w:rsidRPr="00600CD7" w:rsidRDefault="00600CD7" w:rsidP="00600CD7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Києві відкрили фабрику, яка буде виробляти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світлодіодні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модулі та інші види електронної продукції. Підприємство має в своєму розпорядженні обладнанням нового покоління від кращих виробників, яке дозволяє виготовляти продукцію з найвищими показниками якості, що відповідають світовим стандартам. У компанії є великий досвід по збірці такої продукції, адже складальний цех виробництва був відкритий в Києві ще в 2008 році.  Виробництво розширили автоматизованими складальними лініями по SMT технології, і підприємство стало самостійним виробником SMD модулів для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світлодіодних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екранів.</w:t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У Києві також працює українська компанія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Petcube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виробляє </w:t>
      </w:r>
      <w:hyperlink r:id="rId14" w:tooltip="Ґаджет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ґа</w:t>
        </w:r>
        <w:proofErr w:type="spellEnd"/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джети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для власників домашніх тварин. Колектив компанії нараховує 14 співробітників з представництвами у Сан-Франциско, Києві та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Шеньчжені. Розробка </w:t>
      </w:r>
      <w:hyperlink r:id="rId15" w:tooltip="Android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Android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 та </w:t>
      </w:r>
      <w:hyperlink r:id="rId16" w:tooltip="IOS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IOS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hyperlink r:id="rId17" w:tooltip="Мобільний додаток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додатків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 від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бувається в </w:t>
      </w:r>
      <w:hyperlink r:id="rId18" w:tooltip="Київ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Києві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2008 році американська компанія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Jabil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перенесла на Закарпаття з Китаю частину виробничих потужностей. В результаті в 2008 році Європа </w:t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вперше побачила мобільні телефони під маркою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Nokia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позначкою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made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Корпорація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Jabil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, яка входить до  трійки найбільших контрактних виробників електроніки в світі, 15 березня 2019р.  відкрила другий завод електроніки під Ужгородом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Підприємство виготовляє електроніку для брендів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Nespresso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Ceragon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Sagemcom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SIAE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Microelettronica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DUCATI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Energia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SIT та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TeleTec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Робота на підприємстві забезпечує робочими місцями більше 3 тис осіб. 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у 2008 році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сингапурська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корпорація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Flextronix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перенесла виробництво електроніки з Китаю на Закарпаття. В місті Берегове був побудований другий завод електроніки. Але в зв'язку зі світовою кризою, завод законсервували та відкрили тільки в 2012 році.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Навесні 2019р.у Києві відбулися Виставки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elcomUkraine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"EIA" та "НКАТ", які відображають пожвавлення бізнес-активності у  галузях економіки України. Цього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рок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 333 компанії (на 10% більше, ніж у 2009 році) з 16 країн світу — України, Австрії, Білорусі, Італії, Китаю, Литви, Македонії, Нідерландів, Німеччини, Польщі, Росії, Тайваню, Туреччини, Угорщини, Франції та Чехії демонстрували новітні технології та інноваційні рішення у галузі електротехніки, систем енергозабезпечення та електроживлення, енергозбереження тощо.</w:t>
      </w:r>
    </w:p>
    <w:p w:rsidR="00600CD7" w:rsidRPr="00600CD7" w:rsidRDefault="00600CD7" w:rsidP="0060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00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 Підсумок заняття</w:t>
      </w:r>
    </w:p>
    <w:p w:rsidR="00600CD7" w:rsidRPr="00600CD7" w:rsidRDefault="00600CD7" w:rsidP="0060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Економіка України — це </w:t>
      </w:r>
      <w:hyperlink r:id="rId19" w:tooltip="Ринкова економіка" w:history="1">
        <w:r w:rsidRPr="00600CD7">
          <w:rPr>
            <w:rFonts w:ascii="Times New Roman" w:eastAsia="Calibri" w:hAnsi="Times New Roman" w:cs="Times New Roman"/>
            <w:sz w:val="28"/>
            <w:szCs w:val="28"/>
            <w:lang w:val="uk-UA"/>
          </w:rPr>
          <w:t>ринкова економіка</w:t>
        </w:r>
      </w:hyperlink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, що розвивається.</w:t>
      </w:r>
    </w:p>
    <w:p w:rsidR="00600CD7" w:rsidRPr="00600CD7" w:rsidRDefault="00600CD7" w:rsidP="0060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Рушійною силою розвитку вітчизняного сільського господарства  є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експортноорієнтоване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виробництво продукції рослинництва (зернових та олійних культур). Україна увійшла в ТОП-5 експортерів сільськогосподарської продукції до країн ЄС. </w:t>
      </w:r>
    </w:p>
    <w:p w:rsidR="00600CD7" w:rsidRPr="00600CD7" w:rsidRDefault="00600CD7" w:rsidP="0060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Частка високотехнологічної продукції (аерокосмічна, електричні машини та обладнання, наукові інструменти та ін.) у структурі експорту становить лише 6,5 %. Натомість у переліку товарів, які купує Україна, крім енергоносіїв, значну частку складає продукція машинобудування, у тому числі транспортні засоби, електроніка, побутова техніка, ліки. 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Україні ще слабке впровадження високих технологій, відсутні інноваційної інфраструктури, низька інноваційна активність, тому все це унеможливлює характеризувати будь-який з регіонів України як високотехнологічний. </w:t>
      </w:r>
    </w:p>
    <w:p w:rsidR="00600CD7" w:rsidRPr="00600CD7" w:rsidRDefault="00600CD7" w:rsidP="00600CD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Україна належить до небагатьох країн світу, що володіють повним циклом (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макротехнологією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) створення авіаційної техніки, і займає провідне місце на світовому ринку в секторі транспортної та регіональної пасажирської авіації. За рівнем розвитку літакобудування Україна належить до найбільш розвинутих держав. Україна є значним виробником космічної техніки. Великим центром ракетобудування є Дніпро. </w:t>
      </w:r>
    </w:p>
    <w:p w:rsidR="00600CD7" w:rsidRPr="00600CD7" w:rsidRDefault="00600CD7" w:rsidP="00600CD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 Автомобілебудування України суттєво змінилося як за характером своєї діяльності, так і за розміщенням   через економічну кризу та нездатність протистояти засиллю іноземної продукції. Запорізький та Кременчуцький заводи  припинили випуск власних марок автомобілів і перейшли на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великовузлове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 легкових автомобілів та позашляховиків іноземних  компаній.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На внутрішньому ринку автобусів   корпорація «Богдан» – одна з найбільш динамічних за розвитком компаній в Україні.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машин і устаткування для сільського та лісового господарства - одне з найстаріших виробництв . На полях України працюють зернозбиральні комбайни «Славутич»  виробництва Херсонського машинобудівного заводу  та їх модернізована версія «Скіф», а також жатки для збирання кукурудзи та соняшнику, пристосування для збирання насіння ріпаку та гірчиці. Частина техніки йде на експорт до країн Європи.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Тракторобудування в Україні орієнтується в основному на чинник споживача. Найбільшим центром, що виробляє трактори та тракторні агрегати є Харків. ХТЗ перебуває у приватній власності. Значна частина техніки йде на експорт.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 У Дніпрі налагодже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ний випуск як власних колісних тракторів, так і складання китайських </w:t>
      </w:r>
      <w:proofErr w:type="spellStart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марок. У Вінниці виробляють тр</w:t>
      </w:r>
      <w:proofErr w:type="spellEnd"/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акторні агрегати. Підприємства з виробництва деталей і запасних частин для тракторів розташовані у Кременчуку, Одесі, Білій Церкві.</w:t>
      </w:r>
    </w:p>
    <w:p w:rsidR="00600CD7" w:rsidRPr="00600CD7" w:rsidRDefault="00600CD7" w:rsidP="00600CD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Домашнє завдання: 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>1.Опрацювати</w:t>
      </w:r>
      <w:r w:rsidRPr="00600CD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конспект лекції   </w:t>
      </w:r>
    </w:p>
    <w:p w:rsidR="00600CD7" w:rsidRPr="00600CD7" w:rsidRDefault="00600CD7" w:rsidP="00600CD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CD7">
        <w:rPr>
          <w:rFonts w:ascii="Calibri" w:eastAsia="Calibri" w:hAnsi="Calibri" w:cs="Times New Roman"/>
          <w:lang w:val="uk-UA"/>
        </w:rPr>
        <w:t xml:space="preserve"> </w:t>
      </w:r>
    </w:p>
    <w:p w:rsidR="00600CD7" w:rsidRPr="00600CD7" w:rsidRDefault="00600CD7" w:rsidP="00600CD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0CD7" w:rsidRPr="00600CD7" w:rsidRDefault="00600CD7" w:rsidP="00600CD7">
      <w:pPr>
        <w:spacing w:line="240" w:lineRule="auto"/>
        <w:jc w:val="both"/>
        <w:rPr>
          <w:rFonts w:ascii="Calibri" w:eastAsia="Calibri" w:hAnsi="Calibri" w:cs="Times New Roman"/>
          <w:lang w:val="uk-UA"/>
        </w:rPr>
      </w:pPr>
    </w:p>
    <w:p w:rsidR="00B7154D" w:rsidRPr="00646E33" w:rsidRDefault="007630D7">
      <w:pPr>
        <w:rPr>
          <w:lang w:val="uk-UA"/>
        </w:rPr>
      </w:pPr>
    </w:p>
    <w:sectPr w:rsidR="00B7154D" w:rsidRPr="0064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0EBB"/>
    <w:multiLevelType w:val="hybridMultilevel"/>
    <w:tmpl w:val="D45E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01E3"/>
    <w:multiLevelType w:val="hybridMultilevel"/>
    <w:tmpl w:val="37A2A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1F"/>
    <w:rsid w:val="002255EC"/>
    <w:rsid w:val="00600CD7"/>
    <w:rsid w:val="00646E33"/>
    <w:rsid w:val="00660F05"/>
    <w:rsid w:val="007630D7"/>
    <w:rsid w:val="0096027D"/>
    <w:rsid w:val="00A87090"/>
    <w:rsid w:val="00BD791F"/>
    <w:rsid w:val="00E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hasi.com/2018/09/03/ukrayina-uklala-16-ugod-pro-zonu-vilnoyi-torgivli/" TargetMode="External"/><Relationship Id="rId13" Type="http://schemas.openxmlformats.org/officeDocument/2006/relationships/hyperlink" Target="https://cfts.org.ua/news/2019/01/14/antonov_vozobnovit_proizvodstvo_samoletov_ruslan_v_2019_godu_ukroboronprom_51197" TargetMode="External"/><Relationship Id="rId18" Type="http://schemas.openxmlformats.org/officeDocument/2006/relationships/hyperlink" Target="https://uk.wikipedia.org/wiki/%D0%9A%D0%B8%D1%97%D0%B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uk.wikipedia.org/wiki/%D0%9C%D0%92%D0%A4" TargetMode="External"/><Relationship Id="rId12" Type="http://schemas.openxmlformats.org/officeDocument/2006/relationships/hyperlink" Target="https://uk.wikipedia.org/wiki/%D0%9E%D0%B1%27%D1%94%D0%B4%D0%BD%D0%B0%D0%BD%D0%B0_%D0%B5%D0%BD%D0%B5%D1%80%D0%B3%D0%B5%D1%82%D0%B8%D1%87%D0%BD%D0%B0_%D1%81%D0%B8%D1%81%D1%82%D0%B5%D0%BC%D0%B0_%D0%A3%D0%BA%D1%80%D0%B0%D1%97%D0%BD%D0%B8" TargetMode="External"/><Relationship Id="rId17" Type="http://schemas.openxmlformats.org/officeDocument/2006/relationships/hyperlink" Target="https://uk.wikipedia.org/wiki/%D0%9C%D0%BE%D0%B1%D1%96%D0%BB%D1%8C%D0%BD%D0%B8%D0%B9_%D0%B4%D0%BE%D0%B4%D0%B0%D1%82%D0%BE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IO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8%D0%BD%D0%BA%D0%BE%D0%B2%D0%B0_%D0%B5%D0%BA%D0%BE%D0%BD%D0%BE%D0%BC%D1%96%D0%BA%D0%B0" TargetMode="External"/><Relationship Id="rId11" Type="http://schemas.openxmlformats.org/officeDocument/2006/relationships/hyperlink" Target="https://uk.wikipedia.org/wiki/%D0%9D%D0%B0%D1%84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Android" TargetMode="External"/><Relationship Id="rId10" Type="http://schemas.openxmlformats.org/officeDocument/2006/relationships/hyperlink" Target="https://uk.wikipedia.org/wiki/%D0%9B%D1%8C%D0%B2%D1%96%D0%B2%D1%81%D1%8C%D0%BA%D0%BE-%D0%92%D0%BE%D0%BB%D0%B8%D0%BD%D1%81%D1%8C%D0%BA%D0%B8%D0%B9_%D0%B2%D1%83%D0%B3%D1%96%D0%BB%D1%8C%D0%BD%D0%B8%D0%B9_%D0%B1%D0%B0%D1%81%D0%B5%D0%B9%D0%BD" TargetMode="External"/><Relationship Id="rId19" Type="http://schemas.openxmlformats.org/officeDocument/2006/relationships/hyperlink" Target="https://uk.wikipedia.org/wiki/%D0%A0%D0%B8%D0%BD%D0%BA%D0%BE%D0%B2%D0%B0_%D0%B5%D0%BA%D0%BE%D0%BD%D0%BE%D0%BC%D1%96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BE%D0%BD%D0%B5%D1%86%D1%8C%D0%BA%D0%B8%D0%B9_%D0%B2%D1%83%D0%B3%D1%96%D0%BB%D1%8C%D0%BD%D0%B8%D0%B9_%D0%B1%D0%B0%D1%81%D0%B5%D0%B9%D0%BD" TargetMode="External"/><Relationship Id="rId14" Type="http://schemas.openxmlformats.org/officeDocument/2006/relationships/hyperlink" Target="https://uk.wikipedia.org/wiki/%D2%90%D0%B0%D0%B4%D0%B6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2020-03-30T08:31:00Z</dcterms:created>
  <dcterms:modified xsi:type="dcterms:W3CDTF">2020-05-25T05:05:00Z</dcterms:modified>
</cp:coreProperties>
</file>