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E0" w:rsidRPr="00066125" w:rsidRDefault="001D1C87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="00066125" w:rsidRPr="00066125">
        <w:rPr>
          <w:rFonts w:ascii="Times New Roman" w:hAnsi="Times New Roman"/>
          <w:b/>
          <w:sz w:val="28"/>
          <w:szCs w:val="28"/>
          <w:lang w:val="uk-UA"/>
        </w:rPr>
        <w:t>.05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1D1C87">
        <w:rPr>
          <w:rFonts w:ascii="Times New Roman" w:hAnsi="Times New Roman"/>
          <w:sz w:val="28"/>
          <w:szCs w:val="28"/>
          <w:lang w:val="uk-UA"/>
        </w:rPr>
        <w:t>3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9004F2" w:rsidRPr="009004F2" w:rsidRDefault="00096DF6" w:rsidP="009004F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Майстер в/н: </w:t>
      </w:r>
      <w:proofErr w:type="spellStart"/>
      <w:r w:rsidR="009004F2" w:rsidRPr="009004F2">
        <w:rPr>
          <w:rFonts w:ascii="Times New Roman" w:hAnsi="Times New Roman"/>
          <w:sz w:val="28"/>
          <w:szCs w:val="28"/>
          <w:lang w:val="uk-UA"/>
        </w:rPr>
        <w:t>О.Л.Засядько</w:t>
      </w:r>
      <w:proofErr w:type="spellEnd"/>
      <w:r w:rsidR="009004F2" w:rsidRPr="009004F2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9004F2" w:rsidRPr="009004F2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9004F2" w:rsidRPr="009004F2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9004F2" w:rsidRPr="009004F2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="009004F2" w:rsidRPr="009004F2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="009004F2" w:rsidRPr="009004F2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096DF6" w:rsidRDefault="00096DF6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CC2F30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10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2F30">
        <w:rPr>
          <w:rFonts w:ascii="Times New Roman" w:hAnsi="Times New Roman"/>
          <w:b/>
          <w:sz w:val="28"/>
          <w:szCs w:val="28"/>
          <w:lang w:val="uk-UA"/>
        </w:rPr>
        <w:t xml:space="preserve">Штикування, розпушування, вирівнювання </w:t>
      </w:r>
      <w:r w:rsidR="005A71DC">
        <w:rPr>
          <w:rFonts w:ascii="Times New Roman" w:hAnsi="Times New Roman"/>
          <w:b/>
          <w:sz w:val="28"/>
          <w:szCs w:val="28"/>
          <w:lang w:val="uk-UA"/>
        </w:rPr>
        <w:t xml:space="preserve">та коткування </w:t>
      </w:r>
      <w:proofErr w:type="spellStart"/>
      <w:r w:rsidR="00CC2F30"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 w:rsidR="00CC2F30">
        <w:rPr>
          <w:rFonts w:ascii="Times New Roman" w:hAnsi="Times New Roman"/>
          <w:b/>
          <w:sz w:val="28"/>
          <w:szCs w:val="28"/>
          <w:lang w:val="uk-UA"/>
        </w:rPr>
        <w:t xml:space="preserve"> під посадку зелених насаджень.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C2F30" w:rsidRPr="00CC2F30" w:rsidRDefault="004623E0" w:rsidP="00CC2F3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</w:t>
      </w:r>
      <w:r w:rsidR="00CC2F30">
        <w:rPr>
          <w:rFonts w:ascii="Times New Roman" w:eastAsia="Times New Roman" w:hAnsi="Times New Roman"/>
          <w:sz w:val="28"/>
          <w:szCs w:val="28"/>
          <w:lang w:val="uk-UA" w:eastAsia="ru-RU"/>
        </w:rPr>
        <w:t>і вдосконалення знань і умінь при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2F30" w:rsidRPr="00CC2F30">
        <w:rPr>
          <w:rFonts w:ascii="Times New Roman" w:hAnsi="Times New Roman"/>
          <w:sz w:val="28"/>
          <w:szCs w:val="28"/>
          <w:lang w:val="uk-UA"/>
        </w:rPr>
        <w:t xml:space="preserve">штикуванні, розпушуванні, вирівнюванні </w:t>
      </w:r>
      <w:r w:rsidR="005A71DC" w:rsidRPr="005A71DC">
        <w:rPr>
          <w:rFonts w:ascii="Times New Roman" w:hAnsi="Times New Roman"/>
          <w:sz w:val="28"/>
          <w:szCs w:val="28"/>
          <w:lang w:val="uk-UA"/>
        </w:rPr>
        <w:t>та коткування</w:t>
      </w:r>
      <w:r w:rsidR="005A71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C2F30" w:rsidRPr="00CC2F30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CC2F30" w:rsidRPr="00CC2F30">
        <w:rPr>
          <w:rFonts w:ascii="Times New Roman" w:hAnsi="Times New Roman"/>
          <w:sz w:val="28"/>
          <w:szCs w:val="28"/>
          <w:lang w:val="uk-UA"/>
        </w:rPr>
        <w:t xml:space="preserve"> під посадку зелених насаджень.</w:t>
      </w:r>
    </w:p>
    <w:p w:rsidR="00CC2F30" w:rsidRPr="00CC2F30" w:rsidRDefault="004623E0" w:rsidP="00CC2F3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="00CC2F30" w:rsidRPr="00CC2F30">
        <w:rPr>
          <w:rFonts w:ascii="Times New Roman" w:hAnsi="Times New Roman"/>
          <w:sz w:val="28"/>
          <w:szCs w:val="28"/>
          <w:lang w:val="uk-UA"/>
        </w:rPr>
        <w:t xml:space="preserve">штикуванні, розпушуванні, вирівнюванні </w:t>
      </w:r>
      <w:r w:rsidR="005A71DC" w:rsidRPr="005A71DC">
        <w:rPr>
          <w:rFonts w:ascii="Times New Roman" w:hAnsi="Times New Roman"/>
          <w:sz w:val="28"/>
          <w:szCs w:val="28"/>
          <w:lang w:val="uk-UA"/>
        </w:rPr>
        <w:t>та коткування</w:t>
      </w:r>
      <w:r w:rsidR="005A71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C2F30" w:rsidRPr="00CC2F30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CC2F30" w:rsidRPr="00CC2F30">
        <w:rPr>
          <w:rFonts w:ascii="Times New Roman" w:hAnsi="Times New Roman"/>
          <w:sz w:val="28"/>
          <w:szCs w:val="28"/>
          <w:lang w:val="uk-UA"/>
        </w:rPr>
        <w:t xml:space="preserve"> під посадку зелених насаджень.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літературою та Інтернет ресурсами. 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Дидактичне забезпечення уроку: опорний конспект, відео-урок-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CC2F30"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Рознесення на місця </w:t>
      </w:r>
      <w:r w:rsidR="00165DE7"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садіння, вмочування коріння у розчин глини саджанців, сіянців, живців</w:t>
      </w:r>
      <w:r w:rsidR="00CC2F30"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165DE7" w:rsidRDefault="00165DE7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</w:p>
    <w:p w:rsidR="00165DE7" w:rsidRPr="00165DE7" w:rsidRDefault="00165DE7" w:rsidP="00165DE7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165DE7">
        <w:rPr>
          <w:rFonts w:ascii="Times New Roman" w:eastAsiaTheme="minorHAnsi" w:hAnsi="Times New Roman"/>
          <w:sz w:val="28"/>
          <w:szCs w:val="28"/>
          <w:lang w:val="uk-UA"/>
        </w:rPr>
        <w:t>1.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Опишіть організацію робочого місця при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озеленювальних 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>роботах</w:t>
      </w:r>
    </w:p>
    <w:p w:rsidR="00165DE7" w:rsidRPr="00165DE7" w:rsidRDefault="00165DE7" w:rsidP="00165DE7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165DE7">
        <w:rPr>
          <w:rFonts w:ascii="Times New Roman" w:eastAsiaTheme="minorHAnsi" w:hAnsi="Times New Roman"/>
          <w:sz w:val="28"/>
          <w:szCs w:val="28"/>
          <w:lang w:val="uk-UA"/>
        </w:rPr>
        <w:t>2.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Опишіть  безпеку праці при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озеленювальних 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>роботах.</w:t>
      </w:r>
    </w:p>
    <w:p w:rsidR="00165DE7" w:rsidRPr="00165DE7" w:rsidRDefault="00165DE7" w:rsidP="00165DE7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165DE7">
        <w:rPr>
          <w:rFonts w:ascii="Times New Roman" w:eastAsiaTheme="minorHAnsi" w:hAnsi="Times New Roman"/>
          <w:sz w:val="28"/>
          <w:szCs w:val="28"/>
          <w:lang w:val="uk-UA"/>
        </w:rPr>
        <w:t>3.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Що треба зробити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озеленювачу 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>перед початком роботи?</w:t>
      </w:r>
    </w:p>
    <w:p w:rsidR="00165DE7" w:rsidRPr="00165DE7" w:rsidRDefault="00165DE7" w:rsidP="00165DE7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165DE7">
        <w:rPr>
          <w:rFonts w:ascii="Times New Roman" w:eastAsiaTheme="minorHAnsi" w:hAnsi="Times New Roman"/>
          <w:sz w:val="28"/>
          <w:szCs w:val="28"/>
          <w:lang w:val="uk-UA"/>
        </w:rPr>
        <w:t>4.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  <w:t>Що треба зробити після закінчення роботи?</w:t>
      </w:r>
    </w:p>
    <w:p w:rsidR="00165DE7" w:rsidRDefault="00165DE7" w:rsidP="00165DE7">
      <w:pPr>
        <w:spacing w:after="0" w:line="240" w:lineRule="auto"/>
        <w:ind w:left="720"/>
        <w:contextualSpacing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 w:rsidRPr="00165DE7">
        <w:rPr>
          <w:rFonts w:ascii="Times New Roman" w:eastAsiaTheme="minorHAnsi" w:hAnsi="Times New Roman"/>
          <w:sz w:val="28"/>
          <w:szCs w:val="28"/>
          <w:lang w:val="uk-UA"/>
        </w:rPr>
        <w:t>5.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Опишіть технологічний процес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рознесення на місця садіння, вмочування коріння у розчин глини саджанців, сіянців, живців</w:t>
      </w:r>
    </w:p>
    <w:p w:rsidR="00165DE7" w:rsidRPr="00165DE7" w:rsidRDefault="00165DE7" w:rsidP="00165DE7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 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>6.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 Яка суміш необхідна для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кращого садіння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саджанців, сіянців, живців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>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</w:r>
    </w:p>
    <w:p w:rsidR="00165DE7" w:rsidRPr="00165DE7" w:rsidRDefault="00165DE7" w:rsidP="00165DE7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165DE7">
        <w:rPr>
          <w:rFonts w:ascii="Times New Roman" w:eastAsiaTheme="minorHAnsi" w:hAnsi="Times New Roman"/>
          <w:sz w:val="28"/>
          <w:szCs w:val="28"/>
          <w:lang w:val="uk-UA"/>
        </w:rPr>
        <w:t>7.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Який ручний інструмент для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цієї роботи 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>ви знаєте?</w:t>
      </w:r>
    </w:p>
    <w:p w:rsidR="00165DE7" w:rsidRPr="00165DE7" w:rsidRDefault="00165DE7" w:rsidP="00165DE7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165DE7">
        <w:rPr>
          <w:rFonts w:ascii="Times New Roman" w:eastAsiaTheme="minorHAnsi" w:hAnsi="Times New Roman"/>
          <w:sz w:val="28"/>
          <w:szCs w:val="28"/>
          <w:lang w:val="uk-UA"/>
        </w:rPr>
        <w:t>8.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  <w:t>Розкажіть б/п при роботі з інструментом.</w:t>
      </w:r>
    </w:p>
    <w:p w:rsidR="00165DE7" w:rsidRPr="00165DE7" w:rsidRDefault="00165DE7" w:rsidP="00165DE7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165DE7">
        <w:rPr>
          <w:rFonts w:ascii="Times New Roman" w:eastAsiaTheme="minorHAnsi" w:hAnsi="Times New Roman"/>
          <w:sz w:val="28"/>
          <w:szCs w:val="28"/>
          <w:lang w:val="uk-UA"/>
        </w:rPr>
        <w:t>9.       Як підготувати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розчин глини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>?</w:t>
      </w:r>
    </w:p>
    <w:p w:rsidR="00165DE7" w:rsidRPr="00165DE7" w:rsidRDefault="00165DE7" w:rsidP="00165DE7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/>
        </w:rPr>
      </w:pPr>
      <w:r w:rsidRPr="00165DE7">
        <w:rPr>
          <w:rFonts w:ascii="Times New Roman" w:eastAsiaTheme="minorHAnsi" w:hAnsi="Times New Roman"/>
          <w:sz w:val="28"/>
          <w:szCs w:val="28"/>
          <w:lang w:val="uk-UA"/>
        </w:rPr>
        <w:t>10.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ab/>
      </w:r>
      <w:r>
        <w:rPr>
          <w:rFonts w:ascii="Times New Roman" w:eastAsiaTheme="minorHAnsi" w:hAnsi="Times New Roman"/>
          <w:sz w:val="28"/>
          <w:szCs w:val="28"/>
          <w:lang w:val="uk-UA"/>
        </w:rPr>
        <w:t>Як правильно</w:t>
      </w:r>
      <w:r w:rsidRPr="00165DE7"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рознести на місця садіння саджанці, сіянці, живці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165DE7">
        <w:rPr>
          <w:rFonts w:ascii="Times New Roman" w:eastAsiaTheme="minorHAnsi" w:hAnsi="Times New Roman"/>
          <w:sz w:val="28"/>
          <w:szCs w:val="28"/>
          <w:lang w:val="uk-UA"/>
        </w:rPr>
        <w:t>?</w:t>
      </w:r>
    </w:p>
    <w:p w:rsidR="00165DE7" w:rsidRDefault="00165DE7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</w:p>
    <w:p w:rsidR="004D1F5C" w:rsidRDefault="004D1F5C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CC2F30" w:rsidRDefault="004623E0" w:rsidP="00CC2F3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2F30">
        <w:rPr>
          <w:rFonts w:ascii="Times New Roman" w:hAnsi="Times New Roman"/>
          <w:b/>
          <w:sz w:val="28"/>
          <w:szCs w:val="28"/>
          <w:lang w:val="uk-UA"/>
        </w:rPr>
        <w:t xml:space="preserve">Штикування, розпушування, вирівнювання </w:t>
      </w:r>
      <w:r w:rsidR="005A71DC">
        <w:rPr>
          <w:rFonts w:ascii="Times New Roman" w:hAnsi="Times New Roman"/>
          <w:b/>
          <w:sz w:val="28"/>
          <w:szCs w:val="28"/>
          <w:lang w:val="uk-UA"/>
        </w:rPr>
        <w:t xml:space="preserve">та коткування </w:t>
      </w:r>
      <w:proofErr w:type="spellStart"/>
      <w:r w:rsidR="00CC2F30"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 w:rsidR="00CC2F30">
        <w:rPr>
          <w:rFonts w:ascii="Times New Roman" w:hAnsi="Times New Roman"/>
          <w:b/>
          <w:sz w:val="28"/>
          <w:szCs w:val="28"/>
          <w:lang w:val="uk-UA"/>
        </w:rPr>
        <w:t xml:space="preserve"> під посадку зелених насаджень.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00774C" w:rsidRPr="0000774C">
        <w:rPr>
          <w:rFonts w:ascii="Times New Roman" w:hAnsi="Times New Roman"/>
          <w:sz w:val="28"/>
          <w:szCs w:val="28"/>
          <w:lang w:val="uk-UA"/>
        </w:rPr>
        <w:t xml:space="preserve">штикуванні, розпушуванні, вирівнюванні </w:t>
      </w:r>
      <w:proofErr w:type="spellStart"/>
      <w:r w:rsidR="0000774C" w:rsidRPr="0000774C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00774C" w:rsidRPr="0000774C">
        <w:rPr>
          <w:rFonts w:ascii="Times New Roman" w:hAnsi="Times New Roman"/>
          <w:sz w:val="28"/>
          <w:szCs w:val="28"/>
          <w:lang w:val="uk-UA"/>
        </w:rPr>
        <w:t xml:space="preserve"> під посадку зелених насаджень</w:t>
      </w:r>
      <w:r w:rsidR="000077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Озеленювач виконує роботи по </w:t>
      </w:r>
      <w:r w:rsidR="00ED5B25" w:rsidRPr="0035300D">
        <w:rPr>
          <w:rFonts w:ascii="Times New Roman" w:hAnsi="Times New Roman"/>
          <w:sz w:val="28"/>
          <w:szCs w:val="28"/>
          <w:lang w:val="uk-UA"/>
        </w:rPr>
        <w:t xml:space="preserve">встановленні в </w:t>
      </w:r>
      <w:proofErr w:type="spellStart"/>
      <w:r w:rsidR="00ED5B25" w:rsidRPr="0035300D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ED5B25" w:rsidRPr="0035300D">
        <w:rPr>
          <w:rFonts w:ascii="Times New Roman" w:hAnsi="Times New Roman"/>
          <w:sz w:val="28"/>
          <w:szCs w:val="28"/>
          <w:lang w:val="uk-UA"/>
        </w:rPr>
        <w:t xml:space="preserve"> та очищенні від зів’ялого листя горшкових квітів</w:t>
      </w:r>
      <w:r w:rsidR="00ED5B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вулиці на об’єкті, тому весь інструмент та інвентар він повинен брати з собою на ділянку.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DACCD42" wp14:editId="094B1C12">
            <wp:extent cx="2559469" cy="1595336"/>
            <wp:effectExtent l="0" t="0" r="0" b="508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99" cy="16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ED5B25" w:rsidRDefault="00ED5B25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ED5B25" w:rsidRPr="00ED5B25" w:rsidRDefault="00ED5B25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 технологічного процесу</w:t>
      </w:r>
      <w:r w:rsidR="00787EC7" w:rsidRPr="00787E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774C">
        <w:rPr>
          <w:rFonts w:ascii="Times New Roman" w:hAnsi="Times New Roman"/>
          <w:b/>
          <w:sz w:val="28"/>
          <w:szCs w:val="28"/>
          <w:lang w:val="uk-UA"/>
        </w:rPr>
        <w:t xml:space="preserve">штикування, розпушування, вирівнювання </w:t>
      </w:r>
      <w:r w:rsidR="005A71DC">
        <w:rPr>
          <w:rFonts w:ascii="Times New Roman" w:hAnsi="Times New Roman"/>
          <w:b/>
          <w:sz w:val="28"/>
          <w:szCs w:val="28"/>
          <w:lang w:val="uk-UA"/>
        </w:rPr>
        <w:t xml:space="preserve">та коткування </w:t>
      </w:r>
      <w:proofErr w:type="spellStart"/>
      <w:r w:rsidR="0000774C"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 w:rsidR="0000774C">
        <w:rPr>
          <w:rFonts w:ascii="Times New Roman" w:hAnsi="Times New Roman"/>
          <w:b/>
          <w:sz w:val="28"/>
          <w:szCs w:val="28"/>
          <w:lang w:val="uk-UA"/>
        </w:rPr>
        <w:t xml:space="preserve"> під посадку зелених насаджень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623E0" w:rsidRDefault="004623E0" w:rsidP="004623E0">
      <w:pPr>
        <w:pStyle w:val="a4"/>
        <w:spacing w:after="0" w:line="240" w:lineRule="auto"/>
        <w:ind w:left="360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C55C37" w:rsidRDefault="00C55C3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C5C19" w:rsidRDefault="00FD16A5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F9FD602" wp14:editId="3C2FE645">
            <wp:extent cx="3764604" cy="3530041"/>
            <wp:effectExtent l="0" t="0" r="7620" b="0"/>
            <wp:docPr id="8" name="Рисунок 8" descr="https://city-adm.lviv.ua/img/843x500/1/vysadka-86fbd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ty-adm.lviv.ua/img/843x500/1/vysadka-86fbd0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r="25532"/>
                    <a:stretch/>
                  </pic:blipFill>
                  <pic:spPr bwMode="auto">
                    <a:xfrm>
                      <a:off x="0" y="0"/>
                      <a:ext cx="3762593" cy="35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A76" w:rsidRDefault="009E1A76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E1A76" w:rsidRPr="009E1A76" w:rsidRDefault="009E1A76" w:rsidP="00BC6F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  <w:r w:rsidRPr="009E1A76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Обробіток ґрунту</w: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1A76">
        <w:rPr>
          <w:rFonts w:ascii="Times New Roman" w:eastAsia="Times New Roman" w:hAnsi="Times New Roman"/>
          <w:sz w:val="28"/>
          <w:szCs w:val="28"/>
          <w:lang w:val="uk-UA" w:eastAsia="ru-RU"/>
        </w:rPr>
        <w:t>Обробіток ґрунту — це дія механічними або ручними знаряддями на ґрунт, що сприяє поліпшенню його фізичних, хімічних, біохімічних властивостей, водного і теплового режиму, активізації діяльності ґрунтової фауни, нейтралізації шкідливого впливу трав'яної рослинності з метою створення сприятливих умов для кореневого живлення деревних і чагарникових рослин.</w: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6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E24C6D" wp14:editId="649AE98E">
                <wp:extent cx="301625" cy="301625"/>
                <wp:effectExtent l="0" t="0" r="0" b="0"/>
                <wp:docPr id="9" name="AutoShape 3" descr="https://superagronom.com/storage/2019/slovnyk/DSC_1350.jp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A048E" id="AutoShape 3" o:spid="_x0000_s1026" alt="https://superagronom.com/storage/2019/slovnyk/DSC_1350.jpg" href="https://superagronom.com/storage/2019/slovnyk/DSC_1350.jpg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однією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основних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успішного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приживлення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збереження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росту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штучних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лісових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насаджень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Повне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розкорчовування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площі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вичісуванням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дає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змогу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перешкод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механізувати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 комплекс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лісокультурних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внаслідок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розкорчовування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руйнується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він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збіднюється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гальмується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зовсім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припиняється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ґрунтової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мікрофлори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зростає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собівартість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1 га культур.</w: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Залежно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способу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обробітку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категорії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лісокультурних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площ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об'єднуються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наступні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групи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1A76" w:rsidRPr="009E1A76" w:rsidRDefault="009E1A76" w:rsidP="00BC6F0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Старі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зруби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згарища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видаленими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пеньками,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ділянки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малою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кількістю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пеньків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пустища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прогалини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вийшли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з-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сільськогосподарського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користування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проводити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суцільний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суцільну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оранку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E1A76" w:rsidRPr="009E1A76" w:rsidRDefault="009E1A76" w:rsidP="00BC6F0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Згарища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рідини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зруби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відновлення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головних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супутніх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порід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кількістю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пеньків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до 500 шт. /га 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вологих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перезволожених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до 600 шт. /га — 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свіжих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сухих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ґрунтах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можливий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лише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частковий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прокладання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смуг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борозен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влаштування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площадок.</w:t>
      </w:r>
    </w:p>
    <w:p w:rsidR="009E1A76" w:rsidRPr="009E1A76" w:rsidRDefault="009E1A76" w:rsidP="00BC6F0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Зруби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незадовільним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природним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відновленням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головних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рясним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відновленням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м'яколистяних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порід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насадження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повнотою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0,4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густим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підліском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вимагається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попереднє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розкорчовування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розчистка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площ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чого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частковий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смугами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борознами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Поділ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лісокультурних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площ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групи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нестабільним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весь час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вимагає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уточнення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зруби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природного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відновлення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2—3 роки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покриваються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порослю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осики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берези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потребують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обробітком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розчистки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розкорчовування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. Тому перед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складанням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лісових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 при натурному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огляді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лісокультурна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площа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повинна бути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віднесена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тієї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іншої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групи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Залежно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лісорослинних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категорій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лісокультурних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площ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лісові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за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різними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технологічними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схемами,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куди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входять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певні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способи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оранка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влаштування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прокладання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терас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гряд, ямок,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борозен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скиб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лунок, 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розпушення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фрезерування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дискування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лущення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культивація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боронування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коткування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6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C17922" wp14:editId="79510A2E">
                <wp:extent cx="301625" cy="301625"/>
                <wp:effectExtent l="0" t="0" r="0" b="0"/>
                <wp:docPr id="10" name="AutoShape 4" descr="https://superagronom.com/storage/2020/slovnyk/DSC03756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F9657" id="AutoShape 4" o:spid="_x0000_s1026" alt="https://superagronom.com/storage/2020/slovnyk/DSC03756.jpg" href="https://superagronom.com/storage/2020/slovnyk/DSC0375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задернілих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ділянках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обробляють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системою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чорного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пару (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лущення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осіння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оранка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весняне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боронування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3—4-разова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культивація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літом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глибока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осіння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безполицева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оранка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весняне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боронування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), а 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ділянках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бур'янів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зяблевий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лущення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осіння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оранка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весняне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боронування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Оранка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глибину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гумусового горизонту (25—30 см).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неглибоким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гумусовим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шаром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обробляють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всю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потужність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стежачи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поверхню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виносився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елювіальний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горизонт, тому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тоді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поверхня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швидко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твердне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аерація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різко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погіршується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. Весною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боронується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перед початком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лісокультурних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передпосадкова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культивація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глибину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садіння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одночасним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боронуванням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задернілих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ділянках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пустищах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землях,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вийшли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з-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сільськогосподарського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користування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восени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суцільний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смуговий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плугами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спеціального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наступним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обробітком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весною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дисковими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боронами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культиваторами.</w:t>
      </w:r>
    </w:p>
    <w:p w:rsidR="009E1A76" w:rsidRPr="00BC6F0A" w:rsidRDefault="009E1A76" w:rsidP="00BC6F0A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</w:rPr>
      </w:pPr>
    </w:p>
    <w:p w:rsidR="009E1A76" w:rsidRPr="009E1A76" w:rsidRDefault="009E1A76" w:rsidP="00BC6F0A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Глибоке</w:t>
      </w:r>
      <w:proofErr w:type="spellEnd"/>
      <w:r w:rsidRPr="009E1A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рихлення</w:t>
      </w:r>
      <w:proofErr w:type="spellEnd"/>
      <w:r w:rsidRPr="009E1A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як достойна альтернатива</w:t>
      </w:r>
    </w:p>
    <w:p w:rsidR="009E1A76" w:rsidRPr="009E1A76" w:rsidRDefault="009E1A76" w:rsidP="00BC6F0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Глибоке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рихлення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дозволяє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позбавитися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більшості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мінусів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притаманних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оранки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і в той же час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розпушити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потрібну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глибину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Плюси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способу:</w:t>
      </w:r>
    </w:p>
    <w:p w:rsidR="009E1A76" w:rsidRPr="009E1A76" w:rsidRDefault="009E1A76" w:rsidP="00BC6F0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Розущільнення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запобігання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водній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ерозії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Формування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більш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розвиненої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кореневої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Стабілізація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сприятливих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агрофізичних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властивостей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фізичного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стану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поліпшення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аерації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теплового та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поживного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режиму.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Підвищення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мікробіологічної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активності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Нормалізація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азотного балансу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засвоєння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азоту,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профілактика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ураження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шкідниками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та хворобами,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захід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боротьби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бур’янами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A76" w:rsidRPr="009E1A76" w:rsidRDefault="009E1A76" w:rsidP="00BC6F0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Глибоке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розпушення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сприяє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поглинанню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вологи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запобігає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стіканню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зменшує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капілярних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рух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води.</w:t>
      </w:r>
    </w:p>
    <w:p w:rsidR="009E1A76" w:rsidRPr="009E1A76" w:rsidRDefault="009E1A76" w:rsidP="00BC6F0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Мінуси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1A76" w:rsidRPr="009E1A76" w:rsidRDefault="009E1A76" w:rsidP="00BC6F0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Фахівці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зазначають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завданням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накопичення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вологи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чизель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справляється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дещо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гірше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плуг, особливо у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південних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регіонах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країни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. До того ж не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такий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обробіток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здатен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забезпечити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сталий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>прогнозований</w:t>
      </w:r>
      <w:proofErr w:type="spellEnd"/>
      <w:r w:rsidRPr="009E1A7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урожай.</w:t>
      </w:r>
    </w:p>
    <w:p w:rsidR="00BC6F0A" w:rsidRPr="00BC6F0A" w:rsidRDefault="00BC6F0A" w:rsidP="00B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Початок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квітня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остаточного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пробудження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усього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живого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зимової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сплячки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-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сприятлива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пора для посадки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кущів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дерев.</w:t>
      </w:r>
    </w:p>
    <w:p w:rsidR="00BC6F0A" w:rsidRPr="00BC6F0A" w:rsidRDefault="00BC6F0A" w:rsidP="00BC6F0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Посадка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нових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 і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кущів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складна робота, але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успішність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залежить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професійного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передбачає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дотримання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певних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та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стандартів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Такий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підхід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якісний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посадковий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матеріал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стануть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запорукою</w:t>
      </w:r>
      <w:proofErr w:type="spellEnd"/>
      <w:proofErr w:type="gram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нові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приживуться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та  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почнуть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свій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активний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ріст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561C9E" wp14:editId="3C94866E">
            <wp:extent cx="4221729" cy="2714017"/>
            <wp:effectExtent l="0" t="0" r="7620" b="0"/>
            <wp:docPr id="11" name="Рисунок 11" descr="що потрібно знати про посадку саджанців навес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о потрібно знати про посадку саджанців навесні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/>
                    <a:stretch/>
                  </pic:blipFill>
                  <pic:spPr bwMode="auto">
                    <a:xfrm>
                      <a:off x="0" y="0"/>
                      <a:ext cx="4221757" cy="27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F0A" w:rsidRPr="00BC6F0A" w:rsidRDefault="00BC6F0A" w:rsidP="00BC6F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Найбільш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важливими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факторами для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успішної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посадки є:</w:t>
      </w:r>
    </w:p>
    <w:p w:rsidR="00BC6F0A" w:rsidRPr="00BC6F0A" w:rsidRDefault="00BC6F0A" w:rsidP="00BC6F0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якісний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посадковий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матеріал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здоровим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неушкодженим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корінням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6F0A" w:rsidRPr="00BC6F0A" w:rsidRDefault="00BC6F0A" w:rsidP="00BC6F0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сприятливі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погодні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умови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6F0A" w:rsidRPr="00BC6F0A" w:rsidRDefault="00BC6F0A" w:rsidP="00BC6F0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6F0A" w:rsidRPr="00BC6F0A" w:rsidRDefault="00BC6F0A" w:rsidP="00BC6F0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правильний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подальший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догляд.</w:t>
      </w:r>
    </w:p>
    <w:p w:rsidR="00BC6F0A" w:rsidRPr="00BC6F0A" w:rsidRDefault="00BC6F0A" w:rsidP="00BC6F0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Важливо</w:t>
      </w:r>
      <w:proofErr w:type="spellEnd"/>
      <w:r w:rsidRPr="00BC6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уникати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посадки в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заболоченому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(вода,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стоїть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C6F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ґ</w:t>
      </w: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рунту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дні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лунки)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замерзлому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ґрунті</w:t>
      </w:r>
      <w:proofErr w:type="spellEnd"/>
      <w:r w:rsidRPr="00BC6F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вирощені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контейнерах,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садити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 будь</w:t>
      </w:r>
      <w:proofErr w:type="gram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року, але за ними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легше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доглядати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вони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висаджені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восени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взимку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оскільки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потребують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меншої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кількості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поливу,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ті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саджають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навесні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влітку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1F7B22" wp14:editId="76C3AE00">
            <wp:extent cx="4805433" cy="2665481"/>
            <wp:effectExtent l="0" t="0" r="0" b="1905"/>
            <wp:docPr id="12" name="Рисунок 12" descr="посадка кущ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адка кущі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20" cy="26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0A" w:rsidRPr="00BC6F0A" w:rsidRDefault="00BC6F0A" w:rsidP="00BC6F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Як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великий кущ.</w:t>
      </w:r>
    </w:p>
    <w:p w:rsidR="00BC6F0A" w:rsidRPr="00BC6F0A" w:rsidRDefault="00BC6F0A" w:rsidP="00BC6F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будуть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рости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тому </w:t>
      </w:r>
      <w:proofErr w:type="spellStart"/>
      <w:r w:rsidRPr="00BC6F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ґ</w:t>
      </w: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рунті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повітря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там, де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вологість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надмірна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недостатня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Підготовка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C6F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ґ</w:t>
      </w: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рунту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процедурою посадки повинна бути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спрямована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поліпшення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цих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умов:</w:t>
      </w:r>
    </w:p>
    <w:p w:rsidR="00BC6F0A" w:rsidRPr="00BC6F0A" w:rsidRDefault="00BC6F0A" w:rsidP="00BC6F0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розпушити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глибину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еквівалентну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висоті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кореневої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кульки, і на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великій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площі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усунути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ущільнення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поліпшити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дренаж.</w:t>
      </w:r>
    </w:p>
    <w:p w:rsidR="00BC6F0A" w:rsidRPr="00BC6F0A" w:rsidRDefault="00BC6F0A" w:rsidP="00BC6F0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покращити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структуру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твердих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піщаних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рахунок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додавання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органічних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речовин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Вносити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добрива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посадки не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вигідно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, але на «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бідних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ґрунтах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обприскування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біологічними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інокулянтами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поверх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і при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контакті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з ним,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допомогти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встановленні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посадці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дерев і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кущів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A7FC7D" wp14:editId="118E163D">
            <wp:extent cx="3754845" cy="2082740"/>
            <wp:effectExtent l="0" t="0" r="0" b="0"/>
            <wp:docPr id="13" name="Рисунок 13" descr="розпушування грунту перед посадкою де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зпушування грунту перед посадкою дере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35" cy="20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0A" w:rsidRDefault="00BC6F0A" w:rsidP="00BC6F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Гід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посадці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C6F0A" w:rsidRPr="00BC6F0A" w:rsidRDefault="00BC6F0A" w:rsidP="00BC6F0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Видалити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контейнерів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тканинної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обгортки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Викопати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посадкову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яму, яка не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глибше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 в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ідеалі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повинна бути, як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мінімум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у три рази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діаметра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кореневої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сторони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посадкового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отвору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ущільнені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посадкою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розбити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садовою сапою-культиватором.</w:t>
      </w:r>
    </w:p>
    <w:p w:rsidR="00BC6F0A" w:rsidRPr="00BC6F0A" w:rsidRDefault="00BC6F0A" w:rsidP="00BC6F0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Далі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замочити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воді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кущів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посадки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приблизно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30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рясно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полити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контейнерах водою, перш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виймати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горщиків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Помістити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кущ в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посадкову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яму і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розташувати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верхня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частина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одному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рівні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поверхнею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завершення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посадки. З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рослинами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вирощеними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контейнерах,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верхні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шари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компосту,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можливо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зішкребти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було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видно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Глибока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блокує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повноцінний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повітря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кореневу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і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робить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нижній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ствол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вразливим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хвороб -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привести до поганого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укорінення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Аккуратно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наповнити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посадкову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яму,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помістивши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корінням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навколо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усунути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повітряні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кишені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Акуратно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закріпити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уникаючи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ущільнення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C6F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ґ</w:t>
      </w: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рунту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твердої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маси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попадання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води.</w:t>
      </w:r>
    </w:p>
    <w:p w:rsidR="00BC6F0A" w:rsidRPr="00BC6F0A" w:rsidRDefault="00BC6F0A" w:rsidP="00BC6F0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необхідності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встановити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захисну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сітку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тварин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F0A" w:rsidRPr="00BC6F0A" w:rsidRDefault="00BC6F0A" w:rsidP="00BC6F0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F0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8F439B" wp14:editId="76215D6F">
            <wp:extent cx="4735100" cy="2626468"/>
            <wp:effectExtent l="0" t="0" r="8890" b="2540"/>
            <wp:docPr id="14" name="Рисунок 14" descr="посадка де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адка дере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86" cy="26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0A" w:rsidRPr="00BC6F0A" w:rsidRDefault="00BC6F0A" w:rsidP="00BC6F0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Звичайно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спробувати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саджати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самостійно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 у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фахівців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з ландшафтного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озеленення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«ІНВАЙТ» є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усі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необхідні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садові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інструменти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знання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практичні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навички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завдяки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яким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ваші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дерева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гарантовано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приживуться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будуть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радувати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око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своєю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пишною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зеленню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один </w:t>
      </w:r>
      <w:proofErr w:type="spellStart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Pr="00BC6F0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9E1A76" w:rsidRPr="009E1A76" w:rsidRDefault="009E1A76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</w:rPr>
      </w:pPr>
    </w:p>
    <w:p w:rsidR="00C55C37" w:rsidRDefault="00C55C3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E1A76" w:rsidRPr="009E1A76" w:rsidRDefault="004623E0" w:rsidP="009E1A76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 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HYPERLINK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 "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http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>://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budivnik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in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ua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>/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kvity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giatsynty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posadka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i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doglyad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html</w:instrText>
      </w:r>
      <w:r w:rsidR="00DC5C19" w:rsidRPr="00CC2F30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" 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DC5C19" w:rsidRPr="00CC2F30">
        <w:rPr>
          <w:rFonts w:ascii="Times New Roman" w:eastAsia="Times New Roman" w:hAnsi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  <w:br/>
      </w:r>
      <w:proofErr w:type="spellStart"/>
      <w:r w:rsidR="009E1A76" w:rsidRPr="009E1A76">
        <w:rPr>
          <w:rFonts w:ascii="Times New Roman" w:eastAsia="Times New Roman" w:hAnsi="Times New Roman"/>
          <w:color w:val="660099"/>
          <w:sz w:val="30"/>
          <w:szCs w:val="30"/>
          <w:u w:val="single"/>
          <w:lang w:eastAsia="ru-RU"/>
        </w:rPr>
        <w:t>Коткування</w:t>
      </w:r>
      <w:proofErr w:type="spellEnd"/>
      <w:r w:rsidR="009E1A76" w:rsidRPr="009E1A76">
        <w:rPr>
          <w:rFonts w:ascii="Times New Roman" w:eastAsia="Times New Roman" w:hAnsi="Times New Roman"/>
          <w:color w:val="660099"/>
          <w:sz w:val="30"/>
          <w:szCs w:val="30"/>
          <w:u w:val="single"/>
          <w:lang w:eastAsia="ru-RU"/>
        </w:rPr>
        <w:t xml:space="preserve"> - добре </w:t>
      </w:r>
      <w:proofErr w:type="spellStart"/>
      <w:r w:rsidR="009E1A76" w:rsidRPr="009E1A76">
        <w:rPr>
          <w:rFonts w:ascii="Times New Roman" w:eastAsia="Times New Roman" w:hAnsi="Times New Roman"/>
          <w:color w:val="660099"/>
          <w:sz w:val="30"/>
          <w:szCs w:val="30"/>
          <w:u w:val="single"/>
          <w:lang w:eastAsia="ru-RU"/>
        </w:rPr>
        <w:t>чи</w:t>
      </w:r>
      <w:proofErr w:type="spellEnd"/>
      <w:r w:rsidR="009E1A76" w:rsidRPr="009E1A76">
        <w:rPr>
          <w:rFonts w:ascii="Times New Roman" w:eastAsia="Times New Roman" w:hAnsi="Times New Roman"/>
          <w:color w:val="660099"/>
          <w:sz w:val="30"/>
          <w:szCs w:val="30"/>
          <w:u w:val="single"/>
          <w:lang w:eastAsia="ru-RU"/>
        </w:rPr>
        <w:t xml:space="preserve"> зле? [</w:t>
      </w:r>
      <w:proofErr w:type="spellStart"/>
      <w:r w:rsidR="009E1A76" w:rsidRPr="009E1A76">
        <w:rPr>
          <w:rFonts w:ascii="Times New Roman" w:eastAsia="Times New Roman" w:hAnsi="Times New Roman"/>
          <w:color w:val="660099"/>
          <w:sz w:val="30"/>
          <w:szCs w:val="30"/>
          <w:u w:val="single"/>
          <w:lang w:eastAsia="ru-RU"/>
        </w:rPr>
        <w:t>GrowEx</w:t>
      </w:r>
      <w:proofErr w:type="spellEnd"/>
      <w:r w:rsidR="009E1A76" w:rsidRPr="009E1A76">
        <w:rPr>
          <w:rFonts w:ascii="Times New Roman" w:eastAsia="Times New Roman" w:hAnsi="Times New Roman"/>
          <w:color w:val="660099"/>
          <w:sz w:val="30"/>
          <w:szCs w:val="30"/>
          <w:u w:val="single"/>
          <w:lang w:eastAsia="ru-RU"/>
        </w:rPr>
        <w:t xml:space="preserve">] - </w:t>
      </w:r>
      <w:proofErr w:type="spellStart"/>
      <w:r w:rsidR="009E1A76" w:rsidRPr="009E1A76">
        <w:rPr>
          <w:rFonts w:ascii="Times New Roman" w:eastAsia="Times New Roman" w:hAnsi="Times New Roman"/>
          <w:color w:val="660099"/>
          <w:sz w:val="30"/>
          <w:szCs w:val="30"/>
          <w:u w:val="single"/>
          <w:lang w:eastAsia="ru-RU"/>
        </w:rPr>
        <w:t>YouTube</w:t>
      </w:r>
      <w:proofErr w:type="spellEnd"/>
    </w:p>
    <w:p w:rsidR="009E1A76" w:rsidRPr="009E1A76" w:rsidRDefault="009E1A76" w:rsidP="009E1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A76">
        <w:rPr>
          <w:rFonts w:ascii="Times New Roman" w:eastAsia="Times New Roman" w:hAnsi="Times New Roman"/>
          <w:color w:val="202124"/>
          <w:sz w:val="21"/>
          <w:szCs w:val="21"/>
          <w:u w:val="single"/>
          <w:lang w:eastAsia="ru-RU"/>
        </w:rPr>
        <w:t>www.youtube.com</w:t>
      </w:r>
      <w:r w:rsidRPr="009E1A76">
        <w:rPr>
          <w:rFonts w:ascii="Times New Roman" w:eastAsia="Times New Roman" w:hAnsi="Times New Roman"/>
          <w:color w:val="5F6368"/>
          <w:sz w:val="21"/>
          <w:szCs w:val="21"/>
          <w:u w:val="single"/>
          <w:lang w:eastAsia="ru-RU"/>
        </w:rPr>
        <w:t xml:space="preserve"> › </w:t>
      </w:r>
      <w:proofErr w:type="spellStart"/>
      <w:r w:rsidRPr="009E1A76">
        <w:rPr>
          <w:rFonts w:ascii="Times New Roman" w:eastAsia="Times New Roman" w:hAnsi="Times New Roman"/>
          <w:color w:val="5F6368"/>
          <w:sz w:val="21"/>
          <w:szCs w:val="21"/>
          <w:u w:val="single"/>
          <w:lang w:eastAsia="ru-RU"/>
        </w:rPr>
        <w:t>watch</w:t>
      </w:r>
      <w:proofErr w:type="spellEnd"/>
    </w:p>
    <w:p w:rsidR="009E1A76" w:rsidRPr="009E1A76" w:rsidRDefault="009E1A76" w:rsidP="009E1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C19" w:rsidRPr="00DC5C19" w:rsidRDefault="00C22E25" w:rsidP="009E1A76">
      <w:pPr>
        <w:textAlignment w:val="baseline"/>
        <w:rPr>
          <w:rFonts w:ascii="Times New Roman" w:eastAsia="Times New Roman" w:hAnsi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</w:pPr>
      <w:hyperlink r:id="rId15" w:history="1">
        <w:r w:rsidR="009E1A76" w:rsidRPr="009E1A76">
          <w:rPr>
            <w:color w:val="0000FF"/>
            <w:u w:val="single"/>
          </w:rPr>
          <w:t>https://www.youtube.com/watch?v=thXjpLtExdg</w:t>
        </w:r>
      </w:hyperlink>
    </w:p>
    <w:p w:rsidR="004623E0" w:rsidRDefault="00DC5C19" w:rsidP="009E1A76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fldChar w:fldCharType="end"/>
      </w:r>
      <w:r w:rsidR="004623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3.Закріплення нового матеріалу</w:t>
      </w:r>
      <w:r w:rsidR="004623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з13.30 до15.00. </w:t>
      </w:r>
      <w:r w:rsidR="00DE529D">
        <w:rPr>
          <w:noProof/>
          <w:lang w:eastAsia="ru-RU"/>
        </w:rPr>
        <w:drawing>
          <wp:inline distT="0" distB="0" distL="0" distR="0" wp14:anchorId="7CFD003F" wp14:editId="10FF663A">
            <wp:extent cx="2495774" cy="2259106"/>
            <wp:effectExtent l="0" t="0" r="0" b="8255"/>
            <wp:docPr id="1" name="Рисунок 1" descr="думает PNG, векторы, PSD, иконы для свободного скачивания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ает PNG, векторы, PSD, иконы для свободного скачивания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3"/>
                    <a:stretch/>
                  </pic:blipFill>
                  <pic:spPr bwMode="auto">
                    <a:xfrm>
                      <a:off x="0" y="0"/>
                      <a:ext cx="2495666" cy="22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F0A" w:rsidRPr="00BC6F0A" w:rsidRDefault="005A71DC" w:rsidP="00DF5D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C6F0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C6F0A">
        <w:rPr>
          <w:rFonts w:ascii="Times New Roman" w:hAnsi="Times New Roman"/>
          <w:sz w:val="28"/>
          <w:szCs w:val="28"/>
        </w:rPr>
        <w:t>Етапи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садово-паркового </w:t>
      </w:r>
      <w:proofErr w:type="spellStart"/>
      <w:r w:rsidRPr="00BC6F0A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</w:p>
    <w:p w:rsidR="00BC6F0A" w:rsidRPr="00BC6F0A" w:rsidRDefault="005A71DC" w:rsidP="00DF5D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C6F0A">
        <w:rPr>
          <w:rFonts w:ascii="Times New Roman" w:hAnsi="Times New Roman"/>
          <w:sz w:val="28"/>
          <w:szCs w:val="28"/>
        </w:rPr>
        <w:t xml:space="preserve">2. Роль </w:t>
      </w:r>
      <w:proofErr w:type="spellStart"/>
      <w:r w:rsidRPr="00BC6F0A">
        <w:rPr>
          <w:rFonts w:ascii="Times New Roman" w:hAnsi="Times New Roman"/>
          <w:sz w:val="28"/>
          <w:szCs w:val="28"/>
        </w:rPr>
        <w:t>зелених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C6F0A">
        <w:rPr>
          <w:rFonts w:ascii="Times New Roman" w:hAnsi="Times New Roman"/>
          <w:sz w:val="28"/>
          <w:szCs w:val="28"/>
        </w:rPr>
        <w:t>оздоровленні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середовища</w:t>
      </w:r>
      <w:proofErr w:type="spellEnd"/>
    </w:p>
    <w:p w:rsidR="00BC6F0A" w:rsidRPr="00BC6F0A" w:rsidRDefault="005A71DC" w:rsidP="00DF5D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C6F0A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BC6F0A">
        <w:rPr>
          <w:rFonts w:ascii="Times New Roman" w:hAnsi="Times New Roman"/>
          <w:sz w:val="28"/>
          <w:szCs w:val="28"/>
        </w:rPr>
        <w:t>Містобудівна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функція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зелених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</w:p>
    <w:p w:rsidR="00BC6F0A" w:rsidRPr="00BC6F0A" w:rsidRDefault="005A71DC" w:rsidP="00DF5D2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C6F0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C6F0A">
        <w:rPr>
          <w:rFonts w:ascii="Times New Roman" w:hAnsi="Times New Roman"/>
          <w:sz w:val="28"/>
          <w:szCs w:val="28"/>
        </w:rPr>
        <w:t>Вплив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зелених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C6F0A">
        <w:rPr>
          <w:rFonts w:ascii="Times New Roman" w:hAnsi="Times New Roman"/>
          <w:sz w:val="28"/>
          <w:szCs w:val="28"/>
        </w:rPr>
        <w:t>мікроклімат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міста</w:t>
      </w:r>
      <w:proofErr w:type="spellEnd"/>
    </w:p>
    <w:p w:rsidR="005A71DC" w:rsidRPr="00BC6F0A" w:rsidRDefault="005A71DC" w:rsidP="00DF5D28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6F0A">
        <w:rPr>
          <w:rFonts w:ascii="Times New Roman" w:hAnsi="Times New Roman"/>
          <w:sz w:val="28"/>
          <w:szCs w:val="28"/>
        </w:rPr>
        <w:t xml:space="preserve"> 5. </w:t>
      </w:r>
      <w:proofErr w:type="spellStart"/>
      <w:r w:rsidRPr="00BC6F0A">
        <w:rPr>
          <w:rFonts w:ascii="Times New Roman" w:hAnsi="Times New Roman"/>
          <w:sz w:val="28"/>
          <w:szCs w:val="28"/>
        </w:rPr>
        <w:t>Захисна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BC6F0A">
        <w:rPr>
          <w:rFonts w:ascii="Times New Roman" w:hAnsi="Times New Roman"/>
          <w:sz w:val="28"/>
          <w:szCs w:val="28"/>
        </w:rPr>
        <w:t>зелених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6. </w:t>
      </w:r>
      <w:proofErr w:type="spellStart"/>
      <w:r w:rsidRPr="00BC6F0A">
        <w:rPr>
          <w:rFonts w:ascii="Times New Roman" w:hAnsi="Times New Roman"/>
          <w:sz w:val="28"/>
          <w:szCs w:val="28"/>
        </w:rPr>
        <w:t>Фітонцидні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зелених</w:t>
      </w:r>
      <w:proofErr w:type="spellEnd"/>
      <w:r w:rsidRPr="00BC6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F0A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BC6F0A">
        <w:rPr>
          <w:rFonts w:ascii="Times New Roman" w:hAnsi="Times New Roman"/>
          <w:sz w:val="28"/>
          <w:szCs w:val="28"/>
        </w:rPr>
        <w:t>.</w:t>
      </w:r>
    </w:p>
    <w:p w:rsidR="004623E0" w:rsidRDefault="00BC6F0A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5B12B0">
        <w:rPr>
          <w:rFonts w:ascii="Times New Roman" w:hAnsi="Times New Roman"/>
          <w:sz w:val="28"/>
          <w:szCs w:val="28"/>
          <w:lang w:val="uk-UA"/>
        </w:rPr>
        <w:t>.Яким вимогам повинен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 відповідати </w:t>
      </w:r>
      <w:proofErr w:type="spellStart"/>
      <w:r w:rsidR="005B12B0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4623E0"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BC6F0A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623E0">
        <w:rPr>
          <w:rFonts w:ascii="Times New Roman" w:hAnsi="Times New Roman"/>
          <w:sz w:val="28"/>
          <w:szCs w:val="28"/>
          <w:lang w:val="uk-UA"/>
        </w:rPr>
        <w:t>.Від чого залежить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глубина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посадкової ям</w:t>
      </w:r>
      <w:r w:rsidR="00E560C9">
        <w:rPr>
          <w:rFonts w:ascii="Times New Roman" w:hAnsi="Times New Roman"/>
          <w:sz w:val="28"/>
          <w:szCs w:val="28"/>
          <w:lang w:val="uk-UA"/>
        </w:rPr>
        <w:t>и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4623E0" w:rsidRDefault="00BC6F0A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8.За допомогою чого роблять коткування</w:t>
      </w:r>
      <w:r w:rsidR="004623E0"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BC6F0A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9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.Опишіть технологічний процес </w:t>
      </w:r>
      <w:r w:rsidR="00E560C9">
        <w:rPr>
          <w:rFonts w:ascii="Times New Roman" w:hAnsi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Pr="00BC6F0A">
        <w:rPr>
          <w:rFonts w:ascii="Times New Roman" w:hAnsi="Times New Roman"/>
          <w:sz w:val="28"/>
          <w:szCs w:val="28"/>
          <w:lang w:val="uk-UA"/>
        </w:rPr>
        <w:t xml:space="preserve">тикування, розпушування, вирівнювання та коткування </w:t>
      </w:r>
      <w:proofErr w:type="spellStart"/>
      <w:r w:rsidRPr="00BC6F0A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Pr="00BC6F0A">
        <w:rPr>
          <w:rFonts w:ascii="Times New Roman" w:hAnsi="Times New Roman"/>
          <w:sz w:val="28"/>
          <w:szCs w:val="28"/>
          <w:lang w:val="uk-UA"/>
        </w:rPr>
        <w:t xml:space="preserve"> під посадку зелених насаджень</w:t>
      </w:r>
    </w:p>
    <w:p w:rsidR="00E560C9" w:rsidRDefault="00E560C9" w:rsidP="00E560C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виконуванні робіт.</w:t>
      </w:r>
    </w:p>
    <w:p w:rsidR="00E560C9" w:rsidRDefault="00E560C9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C37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BC6F0A" w:rsidRDefault="004623E0" w:rsidP="00BC6F0A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BC6F0A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Підготовте реферат на тему: «</w:t>
      </w:r>
      <w:r w:rsidR="00BC6F0A" w:rsidRPr="00BC6F0A">
        <w:rPr>
          <w:rFonts w:ascii="Times New Roman" w:hAnsi="Times New Roman"/>
          <w:sz w:val="28"/>
          <w:szCs w:val="28"/>
          <w:lang w:val="uk-UA"/>
        </w:rPr>
        <w:t xml:space="preserve">Штикування, розпушування, вирівнювання та коткування </w:t>
      </w:r>
      <w:proofErr w:type="spellStart"/>
      <w:r w:rsidR="00BC6F0A" w:rsidRPr="00BC6F0A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BC6F0A" w:rsidRPr="00BC6F0A">
        <w:rPr>
          <w:rFonts w:ascii="Times New Roman" w:hAnsi="Times New Roman"/>
          <w:sz w:val="28"/>
          <w:szCs w:val="28"/>
          <w:lang w:val="uk-UA"/>
        </w:rPr>
        <w:t xml:space="preserve"> під посадку зелених насаджень</w:t>
      </w:r>
      <w:r w:rsidR="00BC6F0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C6F0A" w:rsidRDefault="00BC6F0A" w:rsidP="00BC6F0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19A4" w:rsidRPr="00F919A4" w:rsidRDefault="00F919A4" w:rsidP="00F919A4">
      <w:pPr>
        <w:spacing w:after="0" w:line="240" w:lineRule="auto"/>
        <w:ind w:left="-720" w:hanging="720"/>
        <w:rPr>
          <w:rFonts w:ascii="Times New Roman" w:hAnsi="Times New Roman"/>
          <w:color w:val="0000FF" w:themeColor="hyperlink"/>
          <w:sz w:val="28"/>
          <w:szCs w:val="28"/>
          <w:u w:val="single"/>
          <w:lang w:val="uk-UA"/>
        </w:rPr>
      </w:pPr>
      <w:r w:rsidRPr="00F91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C22E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Відповіді надсилати 07</w:t>
      </w:r>
      <w:bookmarkStart w:id="0" w:name="_GoBack"/>
      <w:bookmarkEnd w:id="0"/>
      <w:r w:rsidRPr="00F91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.05.20р. з 12.00-13.30  </w:t>
      </w:r>
      <w:proofErr w:type="spellStart"/>
      <w:r w:rsidRPr="00F919A4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F919A4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F919A4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Pr="00F919A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7" w:history="1">
        <w:r w:rsidRPr="00F919A4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096DF6" w:rsidRDefault="00096DF6" w:rsidP="00DC5C19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6DF6" w:rsidRPr="00F919A4" w:rsidRDefault="00096DF6" w:rsidP="00096DF6">
      <w:pPr>
        <w:spacing w:after="0" w:line="240" w:lineRule="auto"/>
        <w:ind w:left="720"/>
        <w:contextualSpacing/>
        <w:rPr>
          <w:rFonts w:asciiTheme="minorHAnsi" w:eastAsiaTheme="minorHAnsi" w:hAnsiTheme="minorHAnsi" w:cstheme="minorBidi"/>
          <w:lang w:val="uk-UA"/>
        </w:rPr>
      </w:pPr>
      <w:r w:rsidRPr="00F919A4">
        <w:rPr>
          <w:rFonts w:ascii="Times New Roman" w:eastAsiaTheme="minorHAnsi" w:hAnsi="Times New Roman"/>
          <w:sz w:val="28"/>
          <w:szCs w:val="28"/>
          <w:lang w:val="uk-UA"/>
        </w:rPr>
        <w:t xml:space="preserve">Майстер виробничого навчання: </w:t>
      </w:r>
      <w:proofErr w:type="spellStart"/>
      <w:r w:rsidR="00F919A4" w:rsidRPr="00F919A4">
        <w:rPr>
          <w:rFonts w:ascii="Times New Roman" w:eastAsiaTheme="minorHAnsi" w:hAnsi="Times New Roman"/>
          <w:sz w:val="28"/>
          <w:szCs w:val="28"/>
          <w:lang w:val="uk-UA"/>
        </w:rPr>
        <w:t>Засядько</w:t>
      </w:r>
      <w:proofErr w:type="spellEnd"/>
      <w:r w:rsidR="00F919A4" w:rsidRPr="00F919A4">
        <w:rPr>
          <w:rFonts w:ascii="Times New Roman" w:eastAsiaTheme="minorHAnsi" w:hAnsi="Times New Roman"/>
          <w:sz w:val="28"/>
          <w:szCs w:val="28"/>
          <w:lang w:val="uk-UA"/>
        </w:rPr>
        <w:t xml:space="preserve"> О.Л.</w:t>
      </w:r>
    </w:p>
    <w:p w:rsidR="00096DF6" w:rsidRPr="005B12B0" w:rsidRDefault="00096DF6" w:rsidP="00096DF6">
      <w:pPr>
        <w:rPr>
          <w:rFonts w:asciiTheme="minorHAnsi" w:eastAsiaTheme="minorHAnsi" w:hAnsiTheme="minorHAnsi" w:cstheme="minorBidi"/>
          <w:b/>
        </w:rPr>
      </w:pPr>
    </w:p>
    <w:p w:rsidR="008B40EA" w:rsidRDefault="008B40EA"/>
    <w:sectPr w:rsidR="008B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897"/>
    <w:multiLevelType w:val="multilevel"/>
    <w:tmpl w:val="7A4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B116B"/>
    <w:multiLevelType w:val="multilevel"/>
    <w:tmpl w:val="BF6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466EC"/>
    <w:multiLevelType w:val="multilevel"/>
    <w:tmpl w:val="7B54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76B6"/>
    <w:multiLevelType w:val="multilevel"/>
    <w:tmpl w:val="04D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B10EE"/>
    <w:multiLevelType w:val="multilevel"/>
    <w:tmpl w:val="4A5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0774C"/>
    <w:rsid w:val="00066125"/>
    <w:rsid w:val="00096DF6"/>
    <w:rsid w:val="00165DE7"/>
    <w:rsid w:val="001D1C87"/>
    <w:rsid w:val="001E5E87"/>
    <w:rsid w:val="0035300D"/>
    <w:rsid w:val="004623E0"/>
    <w:rsid w:val="004D1F5C"/>
    <w:rsid w:val="005A71DC"/>
    <w:rsid w:val="005B12B0"/>
    <w:rsid w:val="00727004"/>
    <w:rsid w:val="00787EC7"/>
    <w:rsid w:val="008B40EA"/>
    <w:rsid w:val="009004F2"/>
    <w:rsid w:val="009E1A76"/>
    <w:rsid w:val="00BC6F0A"/>
    <w:rsid w:val="00C22E25"/>
    <w:rsid w:val="00C55C37"/>
    <w:rsid w:val="00CC2F30"/>
    <w:rsid w:val="00DA2D43"/>
    <w:rsid w:val="00DC5C19"/>
    <w:rsid w:val="00DE529D"/>
    <w:rsid w:val="00DF5D28"/>
    <w:rsid w:val="00E560C9"/>
    <w:rsid w:val="00E66FC9"/>
    <w:rsid w:val="00ED5B25"/>
    <w:rsid w:val="00F919A4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DB8E"/>
  <w15:docId w15:val="{707F60B3-C333-438F-9C75-88C8CDFC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mailto:zelene3004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mailto:zelene3004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hXjpLtExdg" TargetMode="External"/><Relationship Id="rId10" Type="http://schemas.openxmlformats.org/officeDocument/2006/relationships/hyperlink" Target="https://superagronom.com/storage/2020/slovnyk/DSC03756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eragronom.com/storage/2019/slovnyk/DSC_1350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E375-5307-4774-B809-6F5852DA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МАСТЕРСКАЯ</cp:lastModifiedBy>
  <cp:revision>14</cp:revision>
  <dcterms:created xsi:type="dcterms:W3CDTF">2020-06-08T05:59:00Z</dcterms:created>
  <dcterms:modified xsi:type="dcterms:W3CDTF">2020-06-30T04:41:00Z</dcterms:modified>
</cp:coreProperties>
</file>