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A62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83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E06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№21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20EF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</w:t>
      </w:r>
      <w:r w:rsidR="0097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рбува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поверхонь 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фарбувальним агрегатом</w:t>
      </w:r>
    </w:p>
    <w:p w:rsidR="00C51D20" w:rsidRPr="00C220EF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фарбування поверхонь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 агрегатом.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фарбувальним агрегатом.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и уміння аналізувати з</w:t>
      </w:r>
      <w:r w:rsidR="00FF4C45" w:rsidRP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фарбувальним агрегатом.</w:t>
      </w:r>
      <w:r w:rsidR="00FF4C45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7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Ф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арбув</w:t>
      </w:r>
      <w:r w:rsidR="00C22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поверхонь текстурним розпилювачем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B6841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ається пофа</w:t>
      </w:r>
      <w:r w:rsidR="00C220EF">
        <w:rPr>
          <w:rFonts w:ascii="Times New Roman" w:hAnsi="Times New Roman" w:cs="Times New Roman"/>
          <w:sz w:val="28"/>
          <w:szCs w:val="28"/>
          <w:lang w:val="uk-UA"/>
        </w:rPr>
        <w:t>рбування з текстурного розпилювача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бні для пофарбування поверхонь</w:t>
      </w:r>
      <w:r w:rsidR="00C220EF">
        <w:rPr>
          <w:rFonts w:ascii="Times New Roman" w:hAnsi="Times New Roman" w:cs="Times New Roman"/>
          <w:sz w:val="28"/>
          <w:szCs w:val="28"/>
          <w:lang w:val="uk-UA"/>
        </w:rPr>
        <w:t xml:space="preserve"> з текстурного розпилювача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>теріали потрібн</w:t>
      </w:r>
      <w:r w:rsidR="00C220EF">
        <w:rPr>
          <w:rFonts w:ascii="Times New Roman" w:hAnsi="Times New Roman" w:cs="Times New Roman"/>
          <w:sz w:val="28"/>
          <w:szCs w:val="28"/>
          <w:lang w:val="uk-UA"/>
        </w:rPr>
        <w:t>і для пофарбування текстурного розпилювача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водяне пофарбування ? 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D5" w:rsidRDefault="008253D5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20A" w:rsidRDefault="00FD420A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636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3F576E" w:rsidRDefault="00C51D20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0D31A7" w:rsidRDefault="00A625E9" w:rsidP="00EE0636">
      <w:pPr>
        <w:pStyle w:val="a6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EE0636" w:rsidRPr="00EE0636">
        <w:rPr>
          <w:b/>
          <w:bCs/>
          <w:color w:val="000000"/>
          <w:sz w:val="28"/>
          <w:szCs w:val="28"/>
          <w:lang w:val="uk-UA"/>
        </w:rPr>
        <w:t>Фарбувальний агрегат для великого обсягу робіт</w:t>
      </w:r>
      <w:r w:rsidR="00EE0636" w:rsidRPr="00EE0636">
        <w:rPr>
          <w:b/>
          <w:bCs/>
          <w:color w:val="000000"/>
          <w:sz w:val="28"/>
          <w:szCs w:val="28"/>
        </w:rPr>
        <w:t> </w:t>
      </w:r>
    </w:p>
    <w:p w:rsidR="00EE0636" w:rsidRPr="00EE0636" w:rsidRDefault="00EE0636" w:rsidP="00EE0636">
      <w:pPr>
        <w:pStyle w:val="a6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uk-UA"/>
        </w:rPr>
      </w:pPr>
      <w:r w:rsidRPr="00EE0636">
        <w:rPr>
          <w:color w:val="000000"/>
          <w:sz w:val="28"/>
          <w:szCs w:val="28"/>
          <w:lang w:val="uk-UA"/>
        </w:rPr>
        <w:t xml:space="preserve">складається з компресорної установки, </w:t>
      </w:r>
      <w:proofErr w:type="spellStart"/>
      <w:r w:rsidRPr="00EE0636">
        <w:rPr>
          <w:color w:val="000000"/>
          <w:sz w:val="28"/>
          <w:szCs w:val="28"/>
          <w:lang w:val="uk-UA"/>
        </w:rPr>
        <w:t>фарбонагнітального</w:t>
      </w:r>
      <w:proofErr w:type="spellEnd"/>
      <w:r w:rsidRPr="00EE0636">
        <w:rPr>
          <w:color w:val="000000"/>
          <w:sz w:val="28"/>
          <w:szCs w:val="28"/>
          <w:lang w:val="uk-UA"/>
        </w:rPr>
        <w:t xml:space="preserve"> бачка і фарборозпилювача, з'єднаних між собою шлангами.</w:t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Стиснене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компресорній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установці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0,3—0,4 МПа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шланг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редуктор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кришці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фарбонагнітального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бачка 3.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проходячи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клапан редуктора,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редукується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бачка і </w:t>
      </w:r>
      <w:proofErr w:type="spellStart"/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тисне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по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матеріальному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шлангу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головку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прямому каналу проходить </w:t>
      </w:r>
      <w:proofErr w:type="spellStart"/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редуктор і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повітряному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шлангу і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клапанах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розпилювальної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головки.</w:t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вилітаючи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розпилюється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струменем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стисненого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невеликих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(дверей,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радіаторів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інтусів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небагато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фарборозпилювачами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стаканами для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такому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агрегат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фарбонагнітального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бачка (рис. 2). </w:t>
      </w:r>
      <w:proofErr w:type="spellStart"/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агрегату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стакана 4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самопливом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розпилювальну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Стиснене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шлангу,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розпилювальну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розпилювача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розпилює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F059D4" wp14:editId="2CB31F9D">
            <wp:extent cx="4038600" cy="1714500"/>
            <wp:effectExtent l="0" t="0" r="0" b="0"/>
            <wp:docPr id="1" name="Рисунок 1" descr="http://ua.textreferat.com/images/referats/127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textreferat.com/images/referats/1272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1. Схема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агрегату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компресорна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2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шланг; 3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фарбонагнітальний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бачок, 4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шланг, 5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</w:t>
      </w:r>
      <w:proofErr w:type="spellEnd"/>
    </w:p>
    <w:p w:rsidR="00EE0636" w:rsidRPr="00EE0636" w:rsidRDefault="00EE0636" w:rsidP="00EE06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D09EC7" wp14:editId="546822D7">
            <wp:extent cx="4429125" cy="1419225"/>
            <wp:effectExtent l="0" t="0" r="9525" b="9525"/>
            <wp:docPr id="2" name="Рисунок 2" descr="http://ua.textreferat.com/images/referats/1272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textreferat.com/images/referats/1272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2. Схема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агрегату без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фарбонагнітального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бачка:</w:t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компресорна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2—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шланг, 3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бачок для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</w:p>
    <w:p w:rsidR="00EE0636" w:rsidRPr="00EE0636" w:rsidRDefault="00EE0636" w:rsidP="00EE06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чистим, тому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через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пристрій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масловологовіддільник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компресорній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установці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невеликої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масловологовіддільника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фільтром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засмічується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до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агрегату з таким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компресором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ідключати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масловологовіддільник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заводського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агрегат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масловологовіддільника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з'єднаних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шлангами. При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стиснене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компресора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масловологовіддільник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очищається</w:t>
      </w:r>
      <w:proofErr w:type="spellEnd"/>
      <w:proofErr w:type="gram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поступає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636" w:rsidRPr="00EE0636" w:rsidRDefault="00EE0636" w:rsidP="00EE06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Заводи,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випускають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будівельно-опоряджувальні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постачають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агрегату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636" w:rsidRPr="00EE0636" w:rsidRDefault="00A625E9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06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E0636" w:rsidRPr="00EE0636" w:rsidRDefault="00EE0636" w:rsidP="003F5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0636" w:rsidRDefault="00EE0636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F4C45" w:rsidRPr="00FF4C45" w:rsidRDefault="00A625E9" w:rsidP="003F57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405806" w:rsidRDefault="00BB10F1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ні для  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часними матеріалами?           4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вимоги з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на робочому місці під час фарбування   поверхні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з фарборозпилювача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7. Те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хнологія пофарб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уван</w:t>
      </w:r>
      <w:r w:rsidR="00851478">
        <w:rPr>
          <w:rFonts w:ascii="Times New Roman" w:hAnsi="Times New Roman" w:cs="Times New Roman"/>
          <w:sz w:val="28"/>
          <w:szCs w:val="28"/>
          <w:lang w:val="uk-UA"/>
        </w:rPr>
        <w:t xml:space="preserve">ня  поверхні з текстурним- фарборозпилювачем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>. Охорона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праці при пофарбуванні водної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фарби?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47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06A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80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7DF"/>
    <w:multiLevelType w:val="multilevel"/>
    <w:tmpl w:val="061E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4C76"/>
    <w:multiLevelType w:val="multilevel"/>
    <w:tmpl w:val="14C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2CAF"/>
    <w:multiLevelType w:val="multilevel"/>
    <w:tmpl w:val="FD2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66580"/>
    <w:multiLevelType w:val="multilevel"/>
    <w:tmpl w:val="3D8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56836"/>
    <w:multiLevelType w:val="multilevel"/>
    <w:tmpl w:val="78BC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30784"/>
    <w:multiLevelType w:val="multilevel"/>
    <w:tmpl w:val="17E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F333C"/>
    <w:multiLevelType w:val="multilevel"/>
    <w:tmpl w:val="8B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B3715"/>
    <w:multiLevelType w:val="multilevel"/>
    <w:tmpl w:val="BBA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4EEC"/>
    <w:multiLevelType w:val="multilevel"/>
    <w:tmpl w:val="CDF8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07C81"/>
    <w:multiLevelType w:val="multilevel"/>
    <w:tmpl w:val="5DF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A55C0"/>
    <w:multiLevelType w:val="multilevel"/>
    <w:tmpl w:val="F36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21A54"/>
    <w:multiLevelType w:val="multilevel"/>
    <w:tmpl w:val="980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5"/>
  </w:num>
  <w:num w:numId="7">
    <w:abstractNumId w:val="21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20"/>
  </w:num>
  <w:num w:numId="14">
    <w:abstractNumId w:val="12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</w:num>
  <w:num w:numId="18">
    <w:abstractNumId w:val="14"/>
  </w:num>
  <w:num w:numId="19">
    <w:abstractNumId w:val="17"/>
  </w:num>
  <w:num w:numId="20">
    <w:abstractNumId w:val="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0D31A7"/>
    <w:rsid w:val="00174822"/>
    <w:rsid w:val="002118B6"/>
    <w:rsid w:val="0022088C"/>
    <w:rsid w:val="00280A9B"/>
    <w:rsid w:val="00295A41"/>
    <w:rsid w:val="00364453"/>
    <w:rsid w:val="003A4DBF"/>
    <w:rsid w:val="003F576E"/>
    <w:rsid w:val="00405806"/>
    <w:rsid w:val="00416E6F"/>
    <w:rsid w:val="004C0BF1"/>
    <w:rsid w:val="00527AB4"/>
    <w:rsid w:val="00562043"/>
    <w:rsid w:val="00676D23"/>
    <w:rsid w:val="006827F2"/>
    <w:rsid w:val="00765395"/>
    <w:rsid w:val="007B3EFF"/>
    <w:rsid w:val="007B46BF"/>
    <w:rsid w:val="007D3D3F"/>
    <w:rsid w:val="008253D5"/>
    <w:rsid w:val="00835BB5"/>
    <w:rsid w:val="00851478"/>
    <w:rsid w:val="008B6841"/>
    <w:rsid w:val="008E0D17"/>
    <w:rsid w:val="00903F53"/>
    <w:rsid w:val="00976E22"/>
    <w:rsid w:val="00996B69"/>
    <w:rsid w:val="00A22D10"/>
    <w:rsid w:val="00A625E9"/>
    <w:rsid w:val="00B03258"/>
    <w:rsid w:val="00B14C51"/>
    <w:rsid w:val="00BB10F1"/>
    <w:rsid w:val="00BC0F31"/>
    <w:rsid w:val="00C220EF"/>
    <w:rsid w:val="00C4703F"/>
    <w:rsid w:val="00C51D20"/>
    <w:rsid w:val="00CE5CE5"/>
    <w:rsid w:val="00D01EDF"/>
    <w:rsid w:val="00D306A7"/>
    <w:rsid w:val="00DB2FB1"/>
    <w:rsid w:val="00DF11C3"/>
    <w:rsid w:val="00E35F27"/>
    <w:rsid w:val="00EE0636"/>
    <w:rsid w:val="00EE47E8"/>
    <w:rsid w:val="00F26160"/>
    <w:rsid w:val="00F50F1A"/>
    <w:rsid w:val="00FB0D98"/>
    <w:rsid w:val="00FD420A"/>
    <w:rsid w:val="00FE49E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38</cp:revision>
  <dcterms:created xsi:type="dcterms:W3CDTF">2020-06-24T08:38:00Z</dcterms:created>
  <dcterms:modified xsi:type="dcterms:W3CDTF">2020-06-26T08:34:00Z</dcterms:modified>
</cp:coreProperties>
</file>