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7" w:rsidRPr="00F043B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DC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0470C7" w:rsidRPr="008A4431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0470C7" w:rsidRPr="00F043B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0470C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0470C7" w:rsidRPr="00094546" w:rsidRDefault="000470C7" w:rsidP="000470C7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0470C7" w:rsidRDefault="000470C7" w:rsidP="0004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70C7" w:rsidRPr="000470C7" w:rsidRDefault="000470C7" w:rsidP="00047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E735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</w:t>
      </w:r>
      <w:r w:rsidR="00CB15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</w:p>
    <w:p w:rsidR="000470C7" w:rsidRPr="00A45E65" w:rsidRDefault="000470C7" w:rsidP="0004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1508" w:rsidRPr="00CB1508" w:rsidRDefault="000470C7" w:rsidP="00CB150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цегляних поверхонь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поверхонь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високоякісне водне пофарбування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508">
        <w:rPr>
          <w:rFonts w:ascii="Times New Roman" w:hAnsi="Times New Roman" w:cs="Times New Roman"/>
          <w:sz w:val="28"/>
          <w:szCs w:val="28"/>
          <w:lang w:val="uk-UA"/>
        </w:rPr>
        <w:t>з підготовки цегляних</w:t>
      </w:r>
      <w:r w:rsidR="00D5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CB1508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цегляних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DA53E8">
        <w:rPr>
          <w:rFonts w:ascii="Times New Roman" w:hAnsi="Times New Roman" w:cs="Times New Roman"/>
          <w:sz w:val="28"/>
          <w:szCs w:val="28"/>
          <w:lang w:val="uk-UA"/>
        </w:rPr>
        <w:t xml:space="preserve">и уміння аналізувати </w:t>
      </w:r>
      <w:r w:rsidR="00CB1508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цегляних </w:t>
      </w:r>
      <w:r w:rsidR="00D5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A863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 w:rsidR="00DA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B1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бетонних </w:t>
      </w:r>
      <w:r w:rsidR="0027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поверхонь під високоякісне водне пофарбування із використанням матеріалів </w:t>
      </w:r>
      <w:r w:rsidR="0027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274456"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7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27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74456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 відп</w:t>
      </w:r>
      <w:r w:rsidR="00CB1508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овідайте письмово та присилайте на </w:t>
      </w:r>
      <w:proofErr w:type="spellStart"/>
      <w:r w:rsidR="00CB1508"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CB1508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8124BA" w:rsidRPr="00CB1508" w:rsidRDefault="00CB1508" w:rsidP="00A666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складається підготовка  бетонних  поверхонь під високоякісне пофарбування?   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підготовки бетонної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поверхні під фарбування?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бетонної 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поверхні під фарбування?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6. Для чого потрібно ґрунтувати бетонну  поверхню ?                                                        7. В чому відмінність   сучасних шпаклівок від звичайних ?                                             8. Чи входить в склад шпаклівки крейда?                                                                             9. Які є види ґрунтовок під водяне пофарбування ?                             </w:t>
      </w:r>
    </w:p>
    <w:p w:rsidR="0017708A" w:rsidRDefault="0017708A" w:rsidP="00A6669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690" w:rsidRPr="00A66690" w:rsidRDefault="00A66690" w:rsidP="00A6669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A66690" w:rsidRPr="00900C05" w:rsidRDefault="00A66690" w:rsidP="00A666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A66690" w:rsidRDefault="00A66690" w:rsidP="000470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 xml:space="preserve">1. Перед початком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насадженими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материалами,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F53D92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690" w:rsidRPr="00A66690" w:rsidRDefault="00A66690" w:rsidP="00A6669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</w:p>
    <w:p w:rsidR="0017708A" w:rsidRDefault="00A66690" w:rsidP="0017708A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Інструменти і матеріали</w:t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 фарбуванням цегляної стіни, необхідно подбати про підготовку необхідних робочих інструментів та матеріалів.</w:t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прибуває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піддаватися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забарвленням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знадобитися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708A" w:rsidRPr="0017708A" w:rsidRDefault="0017708A" w:rsidP="0017708A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Губка;</w:t>
      </w:r>
    </w:p>
    <w:p w:rsidR="0017708A" w:rsidRPr="0017708A" w:rsidRDefault="0017708A" w:rsidP="0017708A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Цемент.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ідійде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М300;</w:t>
      </w:r>
    </w:p>
    <w:p w:rsidR="0017708A" w:rsidRPr="0017708A" w:rsidRDefault="0017708A" w:rsidP="0017708A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окуляри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708A" w:rsidRPr="0017708A" w:rsidRDefault="0017708A" w:rsidP="0017708A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Наждачний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папір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зернистості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обробляти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шліфувальну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машинку;</w:t>
      </w:r>
    </w:p>
    <w:p w:rsidR="0017708A" w:rsidRPr="0017708A" w:rsidRDefault="0017708A" w:rsidP="0017708A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708A" w:rsidRPr="0017708A" w:rsidRDefault="0017708A" w:rsidP="0017708A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Скребок;</w:t>
      </w:r>
    </w:p>
    <w:p w:rsidR="0017708A" w:rsidRPr="0017708A" w:rsidRDefault="0017708A" w:rsidP="0017708A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ьверизатор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Підбираєм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пульверизатор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708A" w:rsidRPr="0017708A" w:rsidRDefault="0017708A" w:rsidP="0017708A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рукавички.</w:t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грубим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матеріалом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непридатність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зношування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Допомога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виборі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фарби</w:t>
      </w:r>
      <w:proofErr w:type="spellEnd"/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Кладка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шорстку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неоднорідність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пояснюється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вельми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скрутна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(див.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як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просочуватися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вглиб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само вони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приховують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еластомірної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оброблювану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перепадів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Плюс до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до того,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вкласти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Recreation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формулу,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в три рази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фасаду,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латексну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акрилатной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перелічені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ійкістю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променів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первозданний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акриловий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лак шляхом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кількома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шарами, на кладку яка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граничною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акуратністю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неповторний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відтінок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латексної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схожих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довговічністю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водовідштовхувальні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само до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віднести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ідбирати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інтер’єру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поєднуватися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колірній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будівлями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задовольняти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Ремонтні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70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625C6B8" wp14:editId="52457B93">
            <wp:extent cx="5715000" cy="3800475"/>
            <wp:effectExtent l="0" t="0" r="0" b="9525"/>
            <wp:docPr id="1" name="Рисунок 1" descr="Как выполняется покраска кирпичной с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ыполняется покраска кирпичной сте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барвника</w:t>
      </w:r>
      <w:proofErr w:type="spellEnd"/>
    </w:p>
    <w:p w:rsidR="0017708A" w:rsidRPr="0017708A" w:rsidRDefault="0017708A" w:rsidP="0017708A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першу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довговічність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708A" w:rsidRPr="0017708A" w:rsidRDefault="0017708A" w:rsidP="0017708A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7708A" w:rsidRPr="0017708A" w:rsidRDefault="0017708A" w:rsidP="0017708A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кладка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стільки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довговічність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незадовільно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пофарбована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 наступить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привабливого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Закладення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</w:t>
      </w:r>
      <w:proofErr w:type="gram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іщин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видалення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нальоту</w:t>
      </w:r>
      <w:proofErr w:type="spellEnd"/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очищена, то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пофарбованої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неперевершеним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початку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щетиною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дроту.</w:t>
      </w:r>
    </w:p>
    <w:p w:rsid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70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A2A479" wp14:editId="508C8947">
            <wp:extent cx="2438400" cy="1447800"/>
            <wp:effectExtent l="0" t="0" r="0" b="0"/>
            <wp:docPr id="2" name="Рисунок 2" descr="Как выполняется покраска кирпичной с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выполняется покраска кирпичной сте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Закладаємо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</w:p>
    <w:p w:rsidR="0017708A" w:rsidRPr="0017708A" w:rsidRDefault="0017708A" w:rsidP="0017708A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на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залишилися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колишнього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розчинника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грибка,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цвілі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вапняних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 про те,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активному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до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передчасного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Нальоти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знищують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призначеними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розчинами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треба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застосовуючи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початку,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дроту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зачистити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</w:t>
      </w: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</w:t>
      </w:r>
      <w:proofErr w:type="spellEnd"/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води,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почекати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якийсь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проступила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нерівностей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сколи та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латексної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проводиться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ефективніше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алкідних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пристосовані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в’язкі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легко «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7708A" w:rsidRPr="0017708A" w:rsidRDefault="0017708A" w:rsidP="0017708A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измельчившегося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пилу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по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Мочалкою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жорсткою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абсолютно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чотирнадцять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нанести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невисохлу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через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проміжок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грибка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цвілі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зубила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проник в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Ґрунтовка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іни</w:t>
      </w:r>
      <w:proofErr w:type="spellEnd"/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припущення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не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щирим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довше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кращому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зчепленню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наноситься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офарблює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поверхнею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водовідштовхувальну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антисептичні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добавки,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грибка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цвілі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грунтовку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акрил і латекс.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даючи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просохнути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шару.</w:t>
      </w:r>
    </w:p>
    <w:p w:rsidR="0017708A" w:rsidRPr="0017708A" w:rsidRDefault="0017708A" w:rsidP="0017708A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наноситься, не </w:t>
      </w: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міліметрів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остаточного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нанести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пульверизатор.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івномірним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цегляної</w:t>
      </w:r>
      <w:proofErr w:type="spell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іни</w:t>
      </w:r>
      <w:proofErr w:type="spellEnd"/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настав час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708A" w:rsidRPr="0017708A" w:rsidRDefault="0017708A" w:rsidP="0017708A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Валиком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сантиметровим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ворсом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пензля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жорсткий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ворс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усередині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зручніше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пульверизатором.</w:t>
      </w:r>
    </w:p>
    <w:p w:rsidR="0017708A" w:rsidRPr="0017708A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Як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всередині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рекомендовано два три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Початок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будь-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верхньої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служить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грунтовкою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ідсутність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деформації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початку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моменту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з часом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дефекті</w:t>
      </w: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прогріється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градусів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розводи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шаром.</w:t>
      </w:r>
    </w:p>
    <w:p w:rsidR="0017708A" w:rsidRPr="0017708A" w:rsidRDefault="0017708A" w:rsidP="0017708A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всередині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винести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заважає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накривши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плівкою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розрахунок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простіше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оштукатурюванням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Догляд за такою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особливої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вистачає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два рази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мильним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17708A" w:rsidRDefault="0017708A" w:rsidP="0017708A">
      <w:pPr>
        <w:numPr>
          <w:ilvl w:val="0"/>
          <w:numId w:val="1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фарбувати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іддався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косметичного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оновлення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зіллється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масивом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8A" w:rsidRPr="000B4982" w:rsidRDefault="0017708A" w:rsidP="001770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Фарбуємо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кваплячись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за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технологією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триматися</w:t>
      </w:r>
      <w:proofErr w:type="spellEnd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</w:t>
      </w:r>
      <w:proofErr w:type="spellEnd"/>
      <w:r w:rsidR="000B49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7708A" w:rsidRDefault="0017708A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708A" w:rsidRDefault="0017708A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708A" w:rsidRDefault="0017708A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708A" w:rsidRDefault="0017708A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708A" w:rsidRDefault="0017708A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708A" w:rsidRDefault="0017708A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708A" w:rsidRDefault="0017708A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708A" w:rsidRDefault="0017708A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708A" w:rsidRDefault="0017708A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708A" w:rsidRDefault="0017708A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E735A0" w:rsidRPr="005B1C89" w:rsidRDefault="00E735A0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E735A0" w:rsidRPr="00E735A0" w:rsidRDefault="00E735A0" w:rsidP="00047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6196" w:rsidRPr="00656196" w:rsidRDefault="005B1C89" w:rsidP="000470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 яких процесів с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кладається підготовка  цегляна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пофарбування?                                                                                                    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35A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A66690" w:rsidRPr="00E735A0">
        <w:rPr>
          <w:rFonts w:ascii="Times New Roman" w:hAnsi="Times New Roman" w:cs="Times New Roman"/>
          <w:sz w:val="28"/>
          <w:szCs w:val="28"/>
          <w:lang w:val="uk-UA"/>
        </w:rPr>
        <w:t>Які інструменти потрі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>бні для підготовки цегляної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69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поверхні під фарбування?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цегляної 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поверхні під фарбування?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рбування сучасними матеріалами?          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6. Чи потрібно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рунтувати цегляну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поверхню ?     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В чому відмінність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сучасних шпаклівок від звичайних ?                                             8. Чи входить в склад шпаклівки крейда?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9. Які є види ґрунтовок під водяне пофарбування 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E735A0" w:rsidRDefault="00E735A0" w:rsidP="00E735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DC4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</w:t>
      </w:r>
      <w:r w:rsidR="00461F4C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E735A0" w:rsidRPr="006757E5" w:rsidRDefault="00E735A0" w:rsidP="00E735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5A0" w:rsidRDefault="00E735A0" w:rsidP="00E735A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5A0" w:rsidRPr="006757E5" w:rsidRDefault="00E735A0" w:rsidP="00E735A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735A0" w:rsidRDefault="00E735A0" w:rsidP="00E735A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Pr="00DA53E8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53F80" w:rsidRPr="00DA53E8" w:rsidSect="00047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86952"/>
    <w:multiLevelType w:val="multilevel"/>
    <w:tmpl w:val="61A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B05F9"/>
    <w:multiLevelType w:val="multilevel"/>
    <w:tmpl w:val="AAB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A87778"/>
    <w:multiLevelType w:val="multilevel"/>
    <w:tmpl w:val="EB04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23"/>
    <w:rsid w:val="000226B2"/>
    <w:rsid w:val="000470C7"/>
    <w:rsid w:val="0009564B"/>
    <w:rsid w:val="000B4173"/>
    <w:rsid w:val="000B4982"/>
    <w:rsid w:val="000D7063"/>
    <w:rsid w:val="0017708A"/>
    <w:rsid w:val="001B5CBB"/>
    <w:rsid w:val="00274456"/>
    <w:rsid w:val="00374DF6"/>
    <w:rsid w:val="004434B4"/>
    <w:rsid w:val="00461F4C"/>
    <w:rsid w:val="005B1C89"/>
    <w:rsid w:val="00654B1E"/>
    <w:rsid w:val="00656196"/>
    <w:rsid w:val="006841B2"/>
    <w:rsid w:val="0070733E"/>
    <w:rsid w:val="007B4E47"/>
    <w:rsid w:val="007D64ED"/>
    <w:rsid w:val="008124BA"/>
    <w:rsid w:val="008D2C98"/>
    <w:rsid w:val="008E06B4"/>
    <w:rsid w:val="0090239F"/>
    <w:rsid w:val="00945B7F"/>
    <w:rsid w:val="009C24D9"/>
    <w:rsid w:val="00A66690"/>
    <w:rsid w:val="00B12CA0"/>
    <w:rsid w:val="00B709F8"/>
    <w:rsid w:val="00BC0383"/>
    <w:rsid w:val="00BE75E0"/>
    <w:rsid w:val="00C34213"/>
    <w:rsid w:val="00CB1508"/>
    <w:rsid w:val="00CE3E94"/>
    <w:rsid w:val="00D12BCC"/>
    <w:rsid w:val="00D5008D"/>
    <w:rsid w:val="00D75C52"/>
    <w:rsid w:val="00DA53E8"/>
    <w:rsid w:val="00DC4BC2"/>
    <w:rsid w:val="00E53F80"/>
    <w:rsid w:val="00E735A0"/>
    <w:rsid w:val="00EB09F1"/>
    <w:rsid w:val="00F41BFB"/>
    <w:rsid w:val="00F53D92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C7"/>
    <w:pPr>
      <w:ind w:left="720"/>
      <w:contextualSpacing/>
    </w:pPr>
  </w:style>
  <w:style w:type="table" w:styleId="a4">
    <w:name w:val="Table Grid"/>
    <w:basedOn w:val="a1"/>
    <w:uiPriority w:val="59"/>
    <w:rsid w:val="00D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C7"/>
    <w:pPr>
      <w:ind w:left="720"/>
      <w:contextualSpacing/>
    </w:pPr>
  </w:style>
  <w:style w:type="table" w:styleId="a4">
    <w:name w:val="Table Grid"/>
    <w:basedOn w:val="a1"/>
    <w:uiPriority w:val="59"/>
    <w:rsid w:val="00D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17</cp:revision>
  <dcterms:created xsi:type="dcterms:W3CDTF">2020-05-28T08:27:00Z</dcterms:created>
  <dcterms:modified xsi:type="dcterms:W3CDTF">2020-06-01T13:17:00Z</dcterms:modified>
</cp:coreProperties>
</file>