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51" w:rsidRDefault="00C14D9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18.05</w:t>
      </w:r>
      <w:r w:rsidR="002A40CC">
        <w:rPr>
          <w:rFonts w:ascii="Times New Roman" w:eastAsia="Times New Roman" w:hAnsi="Times New Roman" w:cs="Times New Roman"/>
          <w:b/>
          <w:sz w:val="28"/>
        </w:rPr>
        <w:t>.20р.</w:t>
      </w:r>
    </w:p>
    <w:p w:rsidR="00505C51" w:rsidRDefault="002A40CC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Група :</w:t>
      </w:r>
      <w:r>
        <w:rPr>
          <w:rFonts w:ascii="Times New Roman" w:eastAsia="Times New Roman" w:hAnsi="Times New Roman" w:cs="Times New Roman"/>
          <w:sz w:val="28"/>
        </w:rPr>
        <w:t xml:space="preserve"> М-2</w:t>
      </w:r>
    </w:p>
    <w:p w:rsidR="00505C51" w:rsidRDefault="00505C51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505C51" w:rsidRDefault="002A40CC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Майстер в/н</w:t>
      </w:r>
      <w:r>
        <w:rPr>
          <w:rFonts w:ascii="Times New Roman" w:eastAsia="Times New Roman" w:hAnsi="Times New Roman" w:cs="Times New Roman"/>
          <w:sz w:val="28"/>
        </w:rPr>
        <w:t xml:space="preserve">  С А Павленко   </w:t>
      </w:r>
      <w:proofErr w:type="spellStart"/>
      <w:r>
        <w:rPr>
          <w:rFonts w:ascii="Times New Roman" w:eastAsia="Times New Roman" w:hAnsi="Times New Roman" w:cs="Times New Roman"/>
          <w:sz w:val="28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0979365846                                  </w:t>
      </w:r>
    </w:p>
    <w:p w:rsidR="001B24DF" w:rsidRDefault="001B24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505C51" w:rsidRDefault="002A40CC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Урок № 23.</w:t>
      </w:r>
    </w:p>
    <w:p w:rsidR="00505C51" w:rsidRDefault="002A40CC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Тема №2.</w:t>
      </w:r>
      <w:r>
        <w:rPr>
          <w:rFonts w:ascii="Times New Roman" w:eastAsia="Times New Roman" w:hAnsi="Times New Roman" w:cs="Times New Roman"/>
          <w:b/>
          <w:sz w:val="28"/>
        </w:rPr>
        <w:t xml:space="preserve"> Самостійне виконання малярних робіт 2-го розряду.</w:t>
      </w:r>
    </w:p>
    <w:p w:rsidR="00505C51" w:rsidRDefault="002A40CC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уроку</w:t>
      </w:r>
      <w:r>
        <w:rPr>
          <w:rFonts w:ascii="Times New Roman" w:eastAsia="Times New Roman" w:hAnsi="Times New Roman" w:cs="Times New Roman"/>
          <w:b/>
          <w:sz w:val="28"/>
        </w:rPr>
        <w:t xml:space="preserve"> : Підготовка обштукатурених поверхонь під обклеювання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Мета уроку</w:t>
      </w:r>
      <w:r>
        <w:rPr>
          <w:rFonts w:ascii="Times New Roman" w:eastAsia="Times New Roman" w:hAnsi="Times New Roman" w:cs="Times New Roman"/>
          <w:b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Навчальна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-закрипити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загальнопрофесійні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вміння та навички при підготовці обштукатурених поверхонь під обклеювання.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Виховна </w:t>
      </w:r>
      <w:r>
        <w:rPr>
          <w:rFonts w:ascii="Times New Roman" w:eastAsia="Times New Roman" w:hAnsi="Times New Roman" w:cs="Times New Roman"/>
          <w:sz w:val="28"/>
        </w:rPr>
        <w:t>– виховувати культуру виробничої діяльності під час підготовки обштукатурених поверхонь під обклеювання.</w:t>
      </w:r>
    </w:p>
    <w:p w:rsidR="00505C51" w:rsidRPr="001B24DF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Розвиваюча</w:t>
      </w:r>
      <w:r>
        <w:rPr>
          <w:rFonts w:ascii="Times New Roman" w:eastAsia="Times New Roman" w:hAnsi="Times New Roman" w:cs="Times New Roman"/>
          <w:sz w:val="28"/>
        </w:rPr>
        <w:t xml:space="preserve"> – розвивати логі</w:t>
      </w:r>
      <w:r>
        <w:rPr>
          <w:rFonts w:ascii="Times New Roman" w:eastAsia="Times New Roman" w:hAnsi="Times New Roman" w:cs="Times New Roman"/>
          <w:sz w:val="28"/>
        </w:rPr>
        <w:t xml:space="preserve">чне мислення, самостійність і </w:t>
      </w:r>
      <w:proofErr w:type="spellStart"/>
      <w:r>
        <w:rPr>
          <w:rFonts w:ascii="Times New Roman" w:eastAsia="Times New Roman" w:hAnsi="Times New Roman" w:cs="Times New Roman"/>
          <w:sz w:val="28"/>
        </w:rPr>
        <w:t>творчисть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учнів при  підготовці обштукатурених поверхонь під обклеювання .</w:t>
      </w:r>
    </w:p>
    <w:p w:rsidR="001B24DF" w:rsidRPr="001B24DF" w:rsidRDefault="001B24D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5C51" w:rsidRDefault="002A40C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Структура уроку: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1.Повторення попереднього матеріалу 8.00-9.30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На минулому уроці ми вивчали тему « Підготовка поверхонь раніше пофарбованих неводними ф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арбами». 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8"/>
          <w:shd w:val="clear" w:color="auto" w:fill="FFFFFF"/>
        </w:rPr>
        <w:t>Будь ласка, дайте відповіді на питання</w:t>
      </w: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.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Запитання до групи: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Які операції виконують при підготовці раніше пофарбованих поверхонь  неводними фарбами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? 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hd w:val="clear" w:color="auto" w:fill="FFFFFF"/>
        </w:rPr>
        <w:t>2. Запитання до групи: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Якими інструментами  ви повинні користуватися при виконані 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>ціх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hd w:val="clear" w:color="auto" w:fill="FFFFFF"/>
        </w:rPr>
        <w:t xml:space="preserve"> робіт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? 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Запитання до групи: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Для чого розшивають щілини на поверхні стін? </w:t>
      </w:r>
    </w:p>
    <w:p w:rsidR="00505C51" w:rsidRDefault="002A40CC">
      <w:pPr>
        <w:spacing w:after="0" w:line="317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4. Запитання до групи: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Яка різниця  між простим і поліпшеним фарбуванням поверхонь неводними сумішами?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5. Запитання до групи: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Для чого двічі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грунтують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поверхні?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6. Запитання до групи: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Які ви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знаете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методи шпаклювання поверхні?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7. Запитання до групи: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>Для чого прооліфлюють поверхні?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hd w:val="clear" w:color="auto" w:fill="FFFFFF"/>
        </w:rPr>
        <w:t>8. Запитання до групи: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Для чого виконують суцільне шпаклювання поверхонь</w:t>
      </w:r>
      <w:r>
        <w:rPr>
          <w:rFonts w:ascii="Times New Roman" w:eastAsia="Times New Roman" w:hAnsi="Times New Roman" w:cs="Times New Roman"/>
          <w:spacing w:val="-3"/>
          <w:sz w:val="28"/>
          <w:shd w:val="clear" w:color="auto" w:fill="FFFFFF"/>
        </w:rPr>
        <w:t xml:space="preserve">? 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9. Запитання 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E12EA3"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групи:</w:t>
      </w:r>
    </w:p>
    <w:p w:rsidR="00505C51" w:rsidRDefault="002A40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Яких засобів  ви повинні дотримуватися при підготовці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поверхонь?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10. Запитання до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групи:</w:t>
      </w:r>
    </w:p>
    <w:p w:rsidR="00505C51" w:rsidRDefault="002A40CC">
      <w:pPr>
        <w:spacing w:after="0" w:line="32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Які правила безпеки праці треба виконувати при виконанні робіт при підготов</w:t>
      </w:r>
      <w:r w:rsidR="00434DA4">
        <w:rPr>
          <w:rFonts w:ascii="Times New Roman" w:eastAsia="Times New Roman" w:hAnsi="Times New Roman" w:cs="Times New Roman"/>
          <w:sz w:val="28"/>
          <w:shd w:val="clear" w:color="auto" w:fill="FFFFFF"/>
        </w:rPr>
        <w:t>ці обштукатурених поверхонь під обклеювання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05C51" w:rsidRDefault="00505C5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2.Пояснення нового матеріалу 9.30-12.00</w:t>
      </w:r>
    </w:p>
    <w:p w:rsidR="00505C51" w:rsidRDefault="002A40CC">
      <w:pPr>
        <w:spacing w:after="0"/>
        <w:ind w:left="2410" w:hanging="24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Тема уроку</w:t>
      </w:r>
      <w:r>
        <w:rPr>
          <w:rFonts w:ascii="Times New Roman" w:eastAsia="Times New Roman" w:hAnsi="Times New Roman" w:cs="Times New Roman"/>
          <w:b/>
          <w:sz w:val="28"/>
        </w:rPr>
        <w:t xml:space="preserve"> : Підготовка обштукатурених поверхонь під обклеюв</w:t>
      </w:r>
      <w:r>
        <w:rPr>
          <w:rFonts w:ascii="Times New Roman" w:eastAsia="Times New Roman" w:hAnsi="Times New Roman" w:cs="Times New Roman"/>
          <w:b/>
          <w:sz w:val="28"/>
        </w:rPr>
        <w:t>ання.</w:t>
      </w:r>
    </w:p>
    <w:p w:rsidR="00505C51" w:rsidRDefault="002A40CC">
      <w:pPr>
        <w:numPr>
          <w:ilvl w:val="0"/>
          <w:numId w:val="1"/>
        </w:numPr>
        <w:tabs>
          <w:tab w:val="left" w:pos="540"/>
        </w:tabs>
        <w:ind w:left="36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Інструктаж з ОП та БЖД</w:t>
      </w:r>
    </w:p>
    <w:p w:rsidR="00505C51" w:rsidRDefault="002A40C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виконанні </w:t>
      </w:r>
      <w:proofErr w:type="spellStart"/>
      <w:r>
        <w:rPr>
          <w:rFonts w:ascii="Times New Roman" w:eastAsia="Times New Roman" w:hAnsi="Times New Roman" w:cs="Times New Roman"/>
          <w:sz w:val="28"/>
        </w:rPr>
        <w:t>ціх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робіт: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потрібно бути уважними до цієї операції;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 початком роботи перевірити справність інструменту;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робочих місцях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повині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ті інструменти якими ви будете працювати;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забороняется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користуватися несправними інструментами;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виконані цієї операції інструменти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повінні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бути під рукою;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матеріали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повині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бути розташовані зручно; 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 несправності інструменту повідомити майстру і без його вказівки до роботи не приступати;</w:t>
      </w:r>
    </w:p>
    <w:p w:rsidR="00505C51" w:rsidRDefault="002A40CC">
      <w:pPr>
        <w:numPr>
          <w:ilvl w:val="0"/>
          <w:numId w:val="2"/>
        </w:numPr>
        <w:ind w:left="36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виконувати тіл</w:t>
      </w:r>
      <w:r>
        <w:rPr>
          <w:rFonts w:ascii="Times New Roman" w:eastAsia="Times New Roman" w:hAnsi="Times New Roman" w:cs="Times New Roman"/>
          <w:sz w:val="28"/>
        </w:rPr>
        <w:t>ьки ту роботу, яка доручена майстром і по якій дано інструктаж.</w:t>
      </w:r>
    </w:p>
    <w:p w:rsidR="00505C51" w:rsidRDefault="002A40CC">
      <w:pPr>
        <w:numPr>
          <w:ilvl w:val="0"/>
          <w:numId w:val="2"/>
        </w:numPr>
        <w:ind w:left="36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Організація робочого місця </w:t>
      </w:r>
    </w:p>
    <w:p w:rsidR="00505C51" w:rsidRDefault="002A40CC">
      <w:pPr>
        <w:ind w:left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маляра на робочому місці не повинно бути будівельного сміття зайвих матеріалів, які заважатимуть пересуванню </w:t>
      </w:r>
      <w:proofErr w:type="spellStart"/>
      <w:r>
        <w:rPr>
          <w:rFonts w:ascii="Times New Roman" w:eastAsia="Times New Roman" w:hAnsi="Times New Roman" w:cs="Times New Roman"/>
          <w:sz w:val="28"/>
        </w:rPr>
        <w:t>робітника.Під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 роботи слід користуватись  лише спр</w:t>
      </w:r>
      <w:r>
        <w:rPr>
          <w:rFonts w:ascii="Times New Roman" w:eastAsia="Times New Roman" w:hAnsi="Times New Roman" w:cs="Times New Roman"/>
          <w:sz w:val="28"/>
        </w:rPr>
        <w:t xml:space="preserve">авними  інструментами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механизмами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якісними матеріалами. Для виконання робіт на висоті потрібно встановити на робочому місці потрібні пристрої, а  на них у зручних для  роботи місцях </w:t>
      </w:r>
      <w:proofErr w:type="spellStart"/>
      <w:r>
        <w:rPr>
          <w:rFonts w:ascii="Times New Roman" w:eastAsia="Times New Roman" w:hAnsi="Times New Roman" w:cs="Times New Roman"/>
          <w:sz w:val="28"/>
        </w:rPr>
        <w:t>–ящики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малярних сумішей. Робоче місце маляра повинно бути добре о</w:t>
      </w:r>
      <w:r>
        <w:rPr>
          <w:rFonts w:ascii="Times New Roman" w:eastAsia="Times New Roman" w:hAnsi="Times New Roman" w:cs="Times New Roman"/>
          <w:sz w:val="28"/>
        </w:rPr>
        <w:t xml:space="preserve">світлене природним </w:t>
      </w:r>
      <w:proofErr w:type="spellStart"/>
      <w:r>
        <w:rPr>
          <w:rFonts w:ascii="Times New Roman" w:eastAsia="Times New Roman" w:hAnsi="Times New Roman" w:cs="Times New Roman"/>
          <w:sz w:val="28"/>
        </w:rPr>
        <w:t>світлом.Це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дає змогу  правильно підбирати  кольори фарбувальних  сумішей та якісно виконувати  підготовчі малярні роботи </w:t>
      </w:r>
      <w:proofErr w:type="spellStart"/>
      <w:r>
        <w:rPr>
          <w:rFonts w:ascii="Times New Roman" w:eastAsia="Times New Roman" w:hAnsi="Times New Roman" w:cs="Times New Roman"/>
          <w:sz w:val="28"/>
        </w:rPr>
        <w:t>.Після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закінчення роботи треба  своє робоче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місце.вимити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сховати  інструменти,перевірити і вимкнути струм </w:t>
      </w:r>
    </w:p>
    <w:p w:rsidR="00505C51" w:rsidRDefault="00505C51">
      <w:pPr>
        <w:ind w:left="360"/>
        <w:rPr>
          <w:rFonts w:ascii="Times New Roman" w:eastAsia="Times New Roman" w:hAnsi="Times New Roman" w:cs="Times New Roman"/>
          <w:sz w:val="28"/>
        </w:rPr>
      </w:pPr>
    </w:p>
    <w:p w:rsidR="00505C51" w:rsidRDefault="002A40CC">
      <w:pPr>
        <w:numPr>
          <w:ilvl w:val="0"/>
          <w:numId w:val="3"/>
        </w:numPr>
        <w:ind w:left="36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 технологічного процес</w:t>
      </w:r>
    </w:p>
    <w:p w:rsidR="00505C51" w:rsidRDefault="00E12EA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5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При підготовці </w:t>
      </w:r>
      <w:r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обштукатурених поверхонь під обклеювання </w:t>
      </w:r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шпалерами ми </w:t>
      </w:r>
      <w:proofErr w:type="spellStart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>очищаемо</w:t>
      </w:r>
      <w:proofErr w:type="spellEnd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>прверхню</w:t>
      </w:r>
      <w:proofErr w:type="spellEnd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стін </w:t>
      </w:r>
      <w:proofErr w:type="spellStart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>.Нам</w:t>
      </w:r>
      <w:proofErr w:type="spellEnd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знадобиться шпатель,валик,та засоби зняття старого </w:t>
      </w:r>
      <w:proofErr w:type="spellStart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>покриття.Ми</w:t>
      </w:r>
      <w:proofErr w:type="spellEnd"/>
      <w:r w:rsidR="00A00412" w:rsidRPr="00A0041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змочуємо шпалери водою і чекаємо,поки  вони  висохнуть,щоб зняти</w:t>
      </w:r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полотно усуванням. </w:t>
      </w:r>
      <w:proofErr w:type="spellStart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>Якшо</w:t>
      </w:r>
      <w:proofErr w:type="spellEnd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обклеювання  використовувалося дисперсійний клей,зняти шпалери </w:t>
      </w:r>
      <w:proofErr w:type="spellStart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>можно</w:t>
      </w:r>
      <w:proofErr w:type="spellEnd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тільки завдяки спеціальним </w:t>
      </w:r>
      <w:proofErr w:type="spellStart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>засобом.Вирівнюємо</w:t>
      </w:r>
      <w:proofErr w:type="spellEnd"/>
      <w:r w:rsidR="0076517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поверхню усуваємо дрібні тріщини,за допомогою</w:t>
      </w:r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>штукатурки.Якщо</w:t>
      </w:r>
      <w:proofErr w:type="spellEnd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тріщини на поверхні великі,це означає що штукатурка відстала від самого </w:t>
      </w:r>
      <w:proofErr w:type="spellStart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>заснування.В</w:t>
      </w:r>
      <w:proofErr w:type="spellEnd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цьому випадку необхідно відбити молотком  від стіни ту частину,яка легко </w:t>
      </w:r>
      <w:proofErr w:type="spellStart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>відпадає.Якщо</w:t>
      </w:r>
      <w:proofErr w:type="spellEnd"/>
      <w:r w:rsidR="0056236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поверхня  кришиться в багатьох місцях,потрібно використовувати</w:t>
      </w:r>
      <w:r w:rsidR="00C158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арматурну </w:t>
      </w:r>
      <w:proofErr w:type="spellStart"/>
      <w:r w:rsidR="00C158A2">
        <w:rPr>
          <w:rFonts w:ascii="Times New Roman" w:eastAsia="Times New Roman" w:hAnsi="Times New Roman" w:cs="Times New Roman"/>
          <w:sz w:val="28"/>
          <w:shd w:val="clear" w:color="auto" w:fill="FFFFFF"/>
        </w:rPr>
        <w:t>сітку.Після</w:t>
      </w:r>
      <w:proofErr w:type="spellEnd"/>
      <w:r w:rsidR="00C158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вирівнювання необхідно зачистити наждачним </w:t>
      </w:r>
      <w:proofErr w:type="spellStart"/>
      <w:r w:rsidR="00434DA4">
        <w:rPr>
          <w:rFonts w:ascii="Times New Roman" w:eastAsia="Times New Roman" w:hAnsi="Times New Roman" w:cs="Times New Roman"/>
          <w:sz w:val="28"/>
          <w:shd w:val="clear" w:color="auto" w:fill="FFFFFF"/>
        </w:rPr>
        <w:t>папером.Потім</w:t>
      </w:r>
      <w:proofErr w:type="spellEnd"/>
      <w:r w:rsidR="00434DA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434DA4">
        <w:rPr>
          <w:rFonts w:ascii="Times New Roman" w:eastAsia="Times New Roman" w:hAnsi="Times New Roman" w:cs="Times New Roman"/>
          <w:sz w:val="28"/>
          <w:shd w:val="clear" w:color="auto" w:fill="FFFFFF"/>
        </w:rPr>
        <w:t>грунтуємо</w:t>
      </w:r>
      <w:proofErr w:type="spellEnd"/>
      <w:r w:rsidR="00C158A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поверхню і є три причини.</w:t>
      </w:r>
    </w:p>
    <w:p w:rsidR="00505C51" w:rsidRDefault="00C158A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5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-Якісне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</w:t>
      </w:r>
      <w:r w:rsidR="001810B5">
        <w:rPr>
          <w:rFonts w:ascii="Times New Roman" w:eastAsia="Times New Roman" w:hAnsi="Times New Roman" w:cs="Times New Roman"/>
          <w:sz w:val="28"/>
          <w:shd w:val="clear" w:color="auto" w:fill="FFFFFF"/>
        </w:rPr>
        <w:t>’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єднання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поверхнього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шару.</w:t>
      </w:r>
    </w:p>
    <w:p w:rsidR="00C158A2" w:rsidRDefault="00C158A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5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-Усунення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можливості заснування стіни вбирання вологи та підвищення якості покриття.</w:t>
      </w:r>
    </w:p>
    <w:p w:rsidR="00C158A2" w:rsidRDefault="00C158A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5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-Усунення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пилу,</w:t>
      </w:r>
      <w:r w:rsidR="00532C30">
        <w:rPr>
          <w:rFonts w:ascii="Times New Roman" w:eastAsia="Times New Roman" w:hAnsi="Times New Roman" w:cs="Times New Roman"/>
          <w:sz w:val="28"/>
          <w:shd w:val="clear" w:color="auto" w:fill="FFFFFF"/>
        </w:rPr>
        <w:t>бруду.</w:t>
      </w:r>
    </w:p>
    <w:p w:rsidR="00532C30" w:rsidRPr="001B24DF" w:rsidRDefault="00532C3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150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Особливе значення має,те,яку ґрунтовку ми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вибираємо.Процес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нанесення ґрунтовки  починається з підготовки інструментів,кісті,валики ,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розпилювачи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наносимо матеріали в розведеному вигляді</w:t>
      </w:r>
    </w:p>
    <w:p w:rsidR="001B24DF" w:rsidRDefault="001B24DF" w:rsidP="001B24D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  <w:lang w:val="ru-RU"/>
        </w:rPr>
      </w:pPr>
    </w:p>
    <w:p w:rsidR="001B24DF" w:rsidRDefault="001B24DF" w:rsidP="001B24D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05C51" w:rsidRDefault="001B24DF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noProof/>
          <w:sz w:val="28"/>
        </w:rPr>
        <w:drawing>
          <wp:inline distT="0" distB="0" distL="0" distR="0">
            <wp:extent cx="2686050" cy="2085975"/>
            <wp:effectExtent l="19050" t="0" r="0" b="0"/>
            <wp:docPr id="1" name="Рисунок 6" descr="C:\Users\Валера\Desktop\pidgotovka-stin-do-obkleyuvannya-shpa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а\Desktop\pidgotovka-stin-do-obkleyuvannya-shpal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1A0DAB"/>
          <w:sz w:val="21"/>
          <w:shd w:val="clear" w:color="auto" w:fill="FFFFFF"/>
        </w:rPr>
        <w:drawing>
          <wp:inline distT="0" distB="0" distL="0" distR="0">
            <wp:extent cx="2619375" cy="2028825"/>
            <wp:effectExtent l="19050" t="0" r="9525" b="0"/>
            <wp:docPr id="2" name="Рисунок 5" descr="C:\Users\Валера\Desktop\gruntovka-s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а\Desktop\gruntovka-st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51" w:rsidRDefault="001B24DF">
      <w:pPr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</w:rPr>
        <w:lastRenderedPageBreak/>
        <w:drawing>
          <wp:inline distT="0" distB="0" distL="0" distR="0">
            <wp:extent cx="2990850" cy="1990725"/>
            <wp:effectExtent l="19050" t="0" r="0" b="0"/>
            <wp:docPr id="7" name="Рисунок 7" descr="C:\Users\Валера\Desktop\YAk-pidgotuvaty-stinu-do-obkleyuvannya-shpa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а\Desktop\YAk-pidgotuvaty-stinu-do-obkleyuvannya-shpa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8"/>
        </w:rPr>
        <w:drawing>
          <wp:inline distT="0" distB="0" distL="0" distR="0">
            <wp:extent cx="2600325" cy="1990725"/>
            <wp:effectExtent l="19050" t="0" r="9525" b="0"/>
            <wp:docPr id="8" name="Рисунок 8" descr="C:\Users\Валера\Desktop\shkurit-steny-497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а\Desktop\shkurit-steny-497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noProof/>
          <w:sz w:val="28"/>
        </w:rPr>
        <w:drawing>
          <wp:inline distT="0" distB="0" distL="0" distR="0">
            <wp:extent cx="2771775" cy="1809750"/>
            <wp:effectExtent l="19050" t="0" r="9525" b="0"/>
            <wp:docPr id="9" name="Рисунок 9" descr="C:\Users\Валера\Desktop\Картинка-2.-mi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а\Desktop\Картинка-2.-min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0CC">
        <w:rPr>
          <w:rFonts w:ascii="Arial" w:eastAsia="Arial" w:hAnsi="Arial" w:cs="Arial"/>
          <w:color w:val="1A0DAB"/>
          <w:sz w:val="21"/>
          <w:shd w:val="clear" w:color="auto" w:fill="FFFFFF"/>
        </w:rPr>
        <w:br/>
      </w:r>
    </w:p>
    <w:p w:rsidR="00505C51" w:rsidRDefault="002A40CC">
      <w:pPr>
        <w:numPr>
          <w:ilvl w:val="0"/>
          <w:numId w:val="4"/>
        </w:numPr>
        <w:ind w:left="900" w:hanging="360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Закріплення нового матеріалу 12.00-13.30  </w:t>
      </w:r>
    </w:p>
    <w:p w:rsidR="00505C51" w:rsidRDefault="00434DA4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1.Як підготувати стіни</w:t>
      </w:r>
      <w:r w:rsidR="0018238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під шпалери.</w:t>
      </w:r>
      <w:r w:rsidR="002A40C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505C51" w:rsidRDefault="00182388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2.Яка послідовність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ціх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робіт</w:t>
      </w:r>
      <w:r w:rsidR="002A40CC"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505C51" w:rsidRDefault="002A40CC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3. </w:t>
      </w:r>
      <w:proofErr w:type="spellStart"/>
      <w:r w:rsidR="00182388">
        <w:rPr>
          <w:rFonts w:ascii="Times New Roman" w:eastAsia="Times New Roman" w:hAnsi="Times New Roman" w:cs="Times New Roman"/>
          <w:sz w:val="28"/>
          <w:shd w:val="clear" w:color="auto" w:fill="FFFFFF"/>
        </w:rPr>
        <w:t>Грунтування</w:t>
      </w:r>
      <w:proofErr w:type="spellEnd"/>
      <w:r w:rsidR="0018238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поверхонь для  чого потрібна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505C51" w:rsidRDefault="00182388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Які ви знаєте ґрунтовки для нанесення на поверхню</w:t>
      </w:r>
      <w:r w:rsidR="002A40CC"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505C51" w:rsidRDefault="00182388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5.Якими  матеріалами ви можете згладити тріщини,</w:t>
      </w:r>
      <w:r w:rsidR="00CC143B">
        <w:rPr>
          <w:rFonts w:ascii="Times New Roman" w:eastAsia="Times New Roman" w:hAnsi="Times New Roman" w:cs="Times New Roman"/>
          <w:sz w:val="28"/>
          <w:shd w:val="clear" w:color="auto" w:fill="FFFFFF"/>
        </w:rPr>
        <w:t>вибоїни</w:t>
      </w:r>
      <w:r w:rsidR="002A40C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05C51" w:rsidRDefault="00CC143B">
      <w:pPr>
        <w:spacing w:after="75"/>
        <w:ind w:left="1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 На якій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глубині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потрібно  розрізати тріщини</w:t>
      </w:r>
      <w:r w:rsidR="002A40CC">
        <w:rPr>
          <w:rFonts w:ascii="Times New Roman" w:eastAsia="Times New Roman" w:hAnsi="Times New Roman" w:cs="Times New Roman"/>
          <w:sz w:val="28"/>
          <w:shd w:val="clear" w:color="auto" w:fill="FFFFFF"/>
        </w:rPr>
        <w:t>?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7</w:t>
      </w:r>
      <w:r w:rsidR="00CC143B">
        <w:rPr>
          <w:rFonts w:ascii="Times New Roman" w:eastAsia="Times New Roman" w:hAnsi="Times New Roman" w:cs="Times New Roman"/>
          <w:sz w:val="28"/>
        </w:rPr>
        <w:t>. Для чого потрібна фінішна шпаклівка і де вона використовується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8. </w:t>
      </w:r>
      <w:r w:rsidR="00CC143B">
        <w:rPr>
          <w:rFonts w:ascii="Times New Roman" w:eastAsia="Times New Roman" w:hAnsi="Times New Roman" w:cs="Times New Roman"/>
          <w:sz w:val="28"/>
        </w:rPr>
        <w:t xml:space="preserve">Як усуваємо з поверхні старі </w:t>
      </w:r>
      <w:proofErr w:type="spellStart"/>
      <w:r w:rsidR="00CC143B">
        <w:rPr>
          <w:rFonts w:ascii="Times New Roman" w:eastAsia="Times New Roman" w:hAnsi="Times New Roman" w:cs="Times New Roman"/>
          <w:sz w:val="28"/>
        </w:rPr>
        <w:t>шпалери</w:t>
      </w:r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>?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9</w:t>
      </w:r>
      <w:r w:rsidR="00CC143B">
        <w:rPr>
          <w:rFonts w:ascii="Times New Roman" w:eastAsia="Times New Roman" w:hAnsi="Times New Roman" w:cs="Times New Roman"/>
          <w:sz w:val="28"/>
        </w:rPr>
        <w:t>. Як видаляємо плями іржі з поверхні</w:t>
      </w:r>
      <w:r>
        <w:rPr>
          <w:rFonts w:ascii="Times New Roman" w:eastAsia="Times New Roman" w:hAnsi="Times New Roman" w:cs="Times New Roman"/>
          <w:sz w:val="28"/>
        </w:rPr>
        <w:t>?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10.Які правила безпеки праці треба виконувати при виконанні робіт при підготовц</w:t>
      </w:r>
      <w:r w:rsidR="00CC143B">
        <w:rPr>
          <w:rFonts w:ascii="Times New Roman" w:eastAsia="Times New Roman" w:hAnsi="Times New Roman" w:cs="Times New Roman"/>
          <w:sz w:val="28"/>
        </w:rPr>
        <w:t>і  поверхонь  під обклеювання</w:t>
      </w:r>
      <w:r>
        <w:rPr>
          <w:rFonts w:ascii="Times New Roman" w:eastAsia="Times New Roman" w:hAnsi="Times New Roman" w:cs="Times New Roman"/>
          <w:sz w:val="28"/>
        </w:rPr>
        <w:t xml:space="preserve">    . </w:t>
      </w:r>
    </w:p>
    <w:p w:rsidR="00505C51" w:rsidRDefault="002A40CC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3.Закріплення нового матеріалу</w:t>
      </w:r>
      <w:r>
        <w:rPr>
          <w:rFonts w:ascii="Times New Roman" w:eastAsia="Times New Roman" w:hAnsi="Times New Roman" w:cs="Times New Roman"/>
          <w:sz w:val="28"/>
        </w:rPr>
        <w:t xml:space="preserve"> з12.00 до13.30. </w:t>
      </w:r>
    </w:p>
    <w:p w:rsidR="00505C51" w:rsidRDefault="002A40CC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 w:rsidR="00C14D99">
        <w:rPr>
          <w:rFonts w:ascii="Times New Roman" w:eastAsia="Times New Roman" w:hAnsi="Times New Roman" w:cs="Times New Roman"/>
          <w:sz w:val="28"/>
        </w:rPr>
        <w:t xml:space="preserve">       Відповіді надсилати 18.05</w:t>
      </w:r>
      <w:r>
        <w:rPr>
          <w:rFonts w:ascii="Times New Roman" w:eastAsia="Times New Roman" w:hAnsi="Times New Roman" w:cs="Times New Roman"/>
          <w:sz w:val="28"/>
        </w:rPr>
        <w:t xml:space="preserve">.20р. з 12.00-13.30  </w:t>
      </w:r>
      <w:proofErr w:type="spellStart"/>
      <w:r>
        <w:rPr>
          <w:rFonts w:ascii="Times New Roman" w:eastAsia="Times New Roman" w:hAnsi="Times New Roman" w:cs="Times New Roman"/>
          <w:sz w:val="28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0979365846                                    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505C51" w:rsidRDefault="002A40C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Домашнє завдання</w:t>
      </w:r>
      <w:r w:rsidR="00C14D99">
        <w:rPr>
          <w:rFonts w:ascii="Times New Roman" w:eastAsia="Times New Roman" w:hAnsi="Times New Roman" w:cs="Times New Roman"/>
          <w:sz w:val="28"/>
        </w:rPr>
        <w:t xml:space="preserve">:   Написати реферат на </w:t>
      </w:r>
      <w:proofErr w:type="spellStart"/>
      <w:r w:rsidR="00C14D99">
        <w:rPr>
          <w:rFonts w:ascii="Times New Roman" w:eastAsia="Times New Roman" w:hAnsi="Times New Roman" w:cs="Times New Roman"/>
          <w:sz w:val="28"/>
        </w:rPr>
        <w:t>теиу</w:t>
      </w:r>
      <w:proofErr w:type="spellEnd"/>
      <w:r w:rsidR="00C14D99">
        <w:rPr>
          <w:rFonts w:ascii="Times New Roman" w:eastAsia="Times New Roman" w:hAnsi="Times New Roman" w:cs="Times New Roman"/>
          <w:sz w:val="28"/>
        </w:rPr>
        <w:t>: Підготовка  обштукатурених поверхонь під обклеювання.</w:t>
      </w:r>
    </w:p>
    <w:p w:rsidR="00505C51" w:rsidRDefault="002A40CC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Майстер виробничого навчання   С.А.Павленко  </w:t>
      </w:r>
    </w:p>
    <w:sectPr w:rsidR="00505C51" w:rsidSect="005F66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A56"/>
    <w:multiLevelType w:val="multilevel"/>
    <w:tmpl w:val="97BEF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C54BF"/>
    <w:multiLevelType w:val="multilevel"/>
    <w:tmpl w:val="B114C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C3429"/>
    <w:multiLevelType w:val="multilevel"/>
    <w:tmpl w:val="82349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626DFA"/>
    <w:multiLevelType w:val="multilevel"/>
    <w:tmpl w:val="B694E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5C51"/>
    <w:rsid w:val="001810B5"/>
    <w:rsid w:val="00182388"/>
    <w:rsid w:val="001B24DF"/>
    <w:rsid w:val="002A40CC"/>
    <w:rsid w:val="00434DA4"/>
    <w:rsid w:val="00505C51"/>
    <w:rsid w:val="00532C30"/>
    <w:rsid w:val="00562364"/>
    <w:rsid w:val="005F6651"/>
    <w:rsid w:val="00765170"/>
    <w:rsid w:val="00A00412"/>
    <w:rsid w:val="00C14D99"/>
    <w:rsid w:val="00C158A2"/>
    <w:rsid w:val="00CC143B"/>
    <w:rsid w:val="00E1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3257</Words>
  <Characters>1857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Валера</cp:lastModifiedBy>
  <cp:revision>4</cp:revision>
  <dcterms:created xsi:type="dcterms:W3CDTF">2020-06-06T15:15:00Z</dcterms:created>
  <dcterms:modified xsi:type="dcterms:W3CDTF">2020-06-06T17:46:00Z</dcterms:modified>
</cp:coreProperties>
</file>