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Татур І О .   вайбер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5620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№11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D20" w:rsidRPr="00C51D20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гіпсокартоних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під високоякісне неводне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неводне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r w:rsidR="0022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неводне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з підготовки  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r w:rsidR="0022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під високоякісне неводне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«Підготовка металевих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під високоякісне неводне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складається підготовка  металевих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поверхонь під високоякісне неводне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22088C"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металевих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</w:t>
      </w:r>
      <w:r w:rsidR="0022088C">
        <w:rPr>
          <w:rFonts w:ascii="Times New Roman" w:hAnsi="Times New Roman" w:cs="Times New Roman"/>
          <w:sz w:val="28"/>
          <w:szCs w:val="28"/>
          <w:lang w:val="uk-UA"/>
        </w:rPr>
        <w:t xml:space="preserve"> Чи потрібно ґрунтувати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металевих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поверхню перед пофарбуванням неводними фарбами ?                                                                                                                                 7. В чому відмінність  сучасних шпаклівок від звичайних ?                                               8. Чи входить в склад шпаклівки крейда?                                                                             9. Які є види ґрунтовок під неводяне пофарбування ?                              </w:t>
      </w:r>
    </w:p>
    <w:p w:rsidR="00C51D20" w:rsidRPr="00A66690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900C05" w:rsidRDefault="00C51D20" w:rsidP="00C51D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51D2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>1. Перед початком роботи всі робітники повинні пройти інструктаж на робочому місці. 2. Інструменти, якими користуються робітники повинні бути справними, а металеві поверхні міцно насадженими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тим, як розпочати працювати з будь-якими материалами, уважно прочитайте інструкції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Більшість фарбових сумішей, у яких розчинниками є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ідини, що легко випаровуються, шкідливі для організму людини.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5. Отруйні речовини потрапляють до організму людини через органи дихання, 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шлунок.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 час виконання малярних робіт усередині приміщень, робітники повинні бути забезпечені проти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відповідного типу, захисними окулярами, респіраторами;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виконання малярних робіт усередині приміщення, має бути забезпечена природна (провітрювання) чи штучна вентиляція.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на висоті необхідно працювати на справних пристроях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Паління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з шпаклівками та ґрунтовками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10. Після роботи необхідно дотримуватися правил особистої 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ієни, ретельно вимити руки, обличчя.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0" w:rsidRPr="00A66690" w:rsidRDefault="00C51D20" w:rsidP="00C51D2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C51D20" w:rsidRDefault="00C51D20" w:rsidP="00C51D2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C51D20" w:rsidRPr="00F50F1A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562043" w:rsidRDefault="00562043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Гіпсокартонні конструкції завжди шпаклюються перед початком фінальних оздоблювальних робіт. Якщо матеріал є просто основою, яка приховує нерівності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 або труби каналізації, його поверхня обробляється не дуже ретельно і зазвичай не шліфується, так як поверх буде встановлена керамічна плитка або фінішна шпаклівка зі шпалерами. Однак у випадку з фарбуванням необхідно, щоб поверхня відповідала певним вимогам:</w:t>
      </w:r>
    </w:p>
    <w:p w:rsidR="00D01EDF" w:rsidRPr="00D01EDF" w:rsidRDefault="00D01EDF" w:rsidP="00D01EDF">
      <w:pPr>
        <w:numPr>
          <w:ilvl w:val="0"/>
          <w:numId w:val="10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прошпакльована повністю;</w:t>
      </w:r>
    </w:p>
    <w:p w:rsidR="00D01EDF" w:rsidRPr="00D01EDF" w:rsidRDefault="00D01EDF" w:rsidP="00D01EDF">
      <w:pPr>
        <w:numPr>
          <w:ilvl w:val="0"/>
          <w:numId w:val="10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гладка і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івна;</w:t>
      </w:r>
    </w:p>
    <w:p w:rsidR="00D01EDF" w:rsidRPr="00D01EDF" w:rsidRDefault="00D01EDF" w:rsidP="00D01EDF">
      <w:pPr>
        <w:numPr>
          <w:ilvl w:val="0"/>
          <w:numId w:val="10"/>
        </w:numPr>
        <w:shd w:val="clear" w:color="auto" w:fill="FFFFFF"/>
        <w:spacing w:after="0" w:line="360" w:lineRule="atLeast"/>
        <w:ind w:lef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 загрунтована.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Причин, за яких спеціальна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ідготовка гіпсокартону під фарбування є обов'язковою, всього дві. По-перше, як уже згадувалося, картонна поверхня вбирає вологу, а так як фарба на водній основі - на стіні з’являться плями. Це відбудеться тому, що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ізні ділянки будуть вбирати вологу з різною швидкістю. Тому листи обов'язково грунтуються.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По-друге, незважаючи на те, що самі листи гіпсокартону гладкі й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івні, стіна в будь-якому випадку буде мати стики і поглиблення від вкручування шурупів кріплення. </w:t>
      </w: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Шпаклівка заповнить ці нерівності і дозволить зробити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іну рівною і красивою. Варто знати, що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ідготовка стелі з гіпсокартону до фарбування виконується абсолютно так, як і при </w:t>
      </w:r>
      <w:hyperlink r:id="rId6" w:tgtFrame="_blank" w:tooltip="монтажі гіпсокартону на стіну" w:history="1">
        <w:r w:rsidRPr="00D01EDF">
          <w:rPr>
            <w:rFonts w:ascii="Times New Roman" w:eastAsia="Times New Roman" w:hAnsi="Times New Roman" w:cs="Times New Roman"/>
            <w:color w:val="52256B"/>
            <w:sz w:val="28"/>
            <w:szCs w:val="28"/>
            <w:u w:val="single"/>
            <w:lang w:eastAsia="ru-RU"/>
          </w:rPr>
          <w:t>монтажі гіпсокартону на стіну</w:t>
        </w:r>
      </w:hyperlink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Щоб приступити до процесу облагороджування гіпсокартонної конструкції, потрібно спочатку вибрати шпаклівку. У будівельних магазинах можна побачити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безл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іч варіантів: цементні, гіпсові, полімерні шпаклівки, готові і в вигляді сухих сумішей. Деякі продукти є універсальними, а інші рекомендовані спеціально для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іщин.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Шпаклювати гіпсокартон можна будь-яким з трьох видів, проте варто зробити поправку на тип приміщення.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Полімерний вид прекрасно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ідійде для будь-яких приміщень - така шпаклівка пластична і економічна, однак коштує дорожче інших видів.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Відразу варто звернути увагу на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 суміші - не дивлячись на те, що їх потрібно доводити до готовності самостійно, вони добре зберігаються. Якщо залишаться надлишки речовини, не потрібно буде її викидати - рано чи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ізно вони стануть в нагоді. Суха суміш може лежати кілька років, головне - захистити її від вологи. При необхідності провести ремонтні роботи, її можна буде спокійно використовувати.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початком шпаклювання необхідно вкрутити всі шурупи, щоб їх головки не виглядали. Важливо і не перестаратися, щоб через вкручування не утворилися ямки.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ім того, важливо подивитися, чи не відстає картонний лист від гіпсової основи - при покупці гіпсокартону низької якості або неналежного його зберігання такий дефект часто проявляється.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 вагою шпаклівки він стане критичним - картон може просто відвалитися разом з нею.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 розуміти, що повністю листи гіпсокартону шпаклювати не потрібно - досить обробити шви і місця вкручування шурупі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існі гіпсокартонні листи зазвичай мають заводські кромки, завдяки яким утворюються шви з кутом в 900. Якщо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немає - необхідно зробити це самостійно за допомогою будівельного ножа. Тільки тоді вийдуть якісні шви. І шви, і кути варто армувати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іальною сіткою. Для цього на поверхню наноситься тонкий шар шпаклівки, а вже поверх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ітки - основний.</w:t>
      </w:r>
    </w:p>
    <w:p w:rsidR="00D01EDF" w:rsidRPr="00D01EDF" w:rsidRDefault="00D01EDF" w:rsidP="00D0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ісля шпаклювання і застигання матеріалу, на гіпсокартон обов'язково наноситися грунтовка - завдяки їй лист не буде вбирати вологу з фарби.</w:t>
      </w:r>
    </w:p>
    <w:p w:rsidR="00D01EDF" w:rsidRPr="00D01EDF" w:rsidRDefault="00D01EDF" w:rsidP="00D01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D01EDF" w:rsidRPr="00D01EDF" w:rsidRDefault="00D01EDF" w:rsidP="00D01ED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6E12AE" wp14:editId="19CF4766">
            <wp:extent cx="5238750" cy="3190875"/>
            <wp:effectExtent l="0" t="0" r="0" b="9525"/>
            <wp:docPr id="1" name="Рисунок 1" descr="Пофарбувати гіпсокартон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фарбувати гіпсокартон -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EDF" w:rsidRPr="00D01EDF" w:rsidRDefault="00D01EDF" w:rsidP="00D01EDF">
      <w:pPr>
        <w:shd w:val="clear" w:color="auto" w:fill="FFFFFF"/>
        <w:spacing w:after="0" w:line="563" w:lineRule="atLeast"/>
        <w:jc w:val="both"/>
        <w:outlineLvl w:val="1"/>
        <w:rPr>
          <w:rFonts w:ascii="Times New Roman" w:eastAsia="Times New Roman" w:hAnsi="Times New Roman" w:cs="Times New Roman"/>
          <w:caps/>
          <w:color w:val="394A59"/>
          <w:sz w:val="28"/>
          <w:szCs w:val="28"/>
          <w:lang w:eastAsia="ru-RU"/>
        </w:rPr>
      </w:pPr>
      <w:r w:rsidRPr="00D01ED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ДРУГИЙ КРОК – ЧИМ ПОФАРБУВАТИ ГІПСОКАРТОН?</w:t>
      </w:r>
    </w:p>
    <w:p w:rsidR="00562043" w:rsidRPr="00A22D10" w:rsidRDefault="00D01EDF" w:rsidP="00A2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ісля висихання шпаклівки, грунтовки і перевірки поверхні на гладкість і рівність, можна приступати до фарбування. Для початку необхідно </w:t>
      </w:r>
      <w:proofErr w:type="gramStart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ідібрати тип фарби і її колір. </w:t>
      </w:r>
      <w:r w:rsidR="00F26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Олійні фарби і емалі </w:t>
      </w:r>
      <w:r w:rsidRPr="00D01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вони токсичні і мають специфічний запах.</w:t>
      </w:r>
    </w:p>
    <w:p w:rsidR="00562043" w:rsidRDefault="00562043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5B1C89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акріплення нового матеріалу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E735A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56196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складається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гіпсокартоних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неводне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ні для підготовки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гіпсокартоних </w:t>
      </w:r>
      <w:r w:rsidR="00676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Чи потрібно ґ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рунтувати </w:t>
      </w:r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гіпсокартоних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поверхню перед пофарбуванням неводними фарбами ?                                                                                                                                 7. В чому відмінність  сучасних шпаклівок від звичайних ?                                               8. Чи входить в склад шпаклівки крейда?                                                                             9. Які є види ґрунтовок під неводяне пофарбування ?          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на вайбер: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І.О.Татур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22088C"/>
    <w:rsid w:val="00295A41"/>
    <w:rsid w:val="00416E6F"/>
    <w:rsid w:val="004C0BF1"/>
    <w:rsid w:val="00562043"/>
    <w:rsid w:val="00676D23"/>
    <w:rsid w:val="00765395"/>
    <w:rsid w:val="007B46BF"/>
    <w:rsid w:val="008E0D17"/>
    <w:rsid w:val="00A22D10"/>
    <w:rsid w:val="00C51D20"/>
    <w:rsid w:val="00D01EDF"/>
    <w:rsid w:val="00EE47E8"/>
    <w:rsid w:val="00F26160"/>
    <w:rsid w:val="00F50F1A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iat.ua/uk-ua/korisni-materiali/navchannya-ta-pidtrimka/navchalni-materia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16</cp:revision>
  <dcterms:created xsi:type="dcterms:W3CDTF">2020-06-24T08:38:00Z</dcterms:created>
  <dcterms:modified xsi:type="dcterms:W3CDTF">2020-06-24T09:15:00Z</dcterms:modified>
</cp:coreProperties>
</file>