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6" w:rsidRPr="0063785F" w:rsidRDefault="00F707E6" w:rsidP="00F707E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9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6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.2020</w:t>
      </w:r>
    </w:p>
    <w:p w:rsidR="00F707E6" w:rsidRDefault="00F707E6" w:rsidP="00F707E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Е-91</w:t>
      </w:r>
    </w:p>
    <w:p w:rsidR="00F707E6" w:rsidRPr="0063785F" w:rsidRDefault="00F707E6" w:rsidP="00F707E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Професія: Електромонтажник з освітлення та освітлювальних мереж</w:t>
      </w:r>
    </w:p>
    <w:p w:rsidR="00F707E6" w:rsidRPr="0063785F" w:rsidRDefault="00F707E6" w:rsidP="00F707E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Карафєтов</w:t>
      </w:r>
      <w:proofErr w:type="spellEnd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В.І.</w:t>
      </w:r>
    </w:p>
    <w:p w:rsidR="00F707E6" w:rsidRDefault="00F707E6" w:rsidP="00F707E6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0679529308</w:t>
      </w:r>
    </w:p>
    <w:p w:rsidR="00F707E6" w:rsidRDefault="00F707E6" w:rsidP="00F707E6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F707E6" w:rsidRDefault="00F707E6" w:rsidP="00F707E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Pr="009C1E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6</w:t>
      </w:r>
    </w:p>
    <w:p w:rsidR="00F707E6" w:rsidRPr="003468CB" w:rsidRDefault="00F707E6" w:rsidP="00F707E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FB413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Тема програмиТ-2: «</w:t>
      </w:r>
      <w:proofErr w:type="spellStart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Самостійне</w:t>
      </w:r>
      <w:proofErr w:type="spellEnd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FB413C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виконання</w:t>
      </w:r>
      <w:proofErr w:type="spellEnd"/>
      <w:r w:rsidRPr="00FB413C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робіт</w:t>
      </w:r>
      <w:proofErr w:type="spellEnd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електромонтажника</w:t>
      </w:r>
      <w:proofErr w:type="spellEnd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з </w:t>
      </w:r>
      <w:proofErr w:type="spellStart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осв</w:t>
      </w:r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  <w:lang w:val="uk-UA"/>
        </w:rPr>
        <w:t>ітлення</w:t>
      </w:r>
      <w:proofErr w:type="spellEnd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  <w:lang w:val="uk-UA"/>
        </w:rPr>
        <w:t xml:space="preserve"> та освітлювальних мереж</w:t>
      </w:r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</w:t>
      </w:r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  <w:lang w:val="uk-UA"/>
        </w:rPr>
        <w:t>3 (2-3)</w:t>
      </w:r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FB413C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розряду</w:t>
      </w:r>
      <w:proofErr w:type="spellEnd"/>
      <w:r w:rsidRPr="00FB41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F707E6" w:rsidRDefault="00F707E6" w:rsidP="00F707E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FB4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Тема уроку</w:t>
      </w:r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Демонтаж </w:t>
      </w:r>
      <w:proofErr w:type="spellStart"/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>простих</w:t>
      </w:r>
      <w:proofErr w:type="spellEnd"/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>апаратів</w:t>
      </w:r>
      <w:proofErr w:type="spellEnd"/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>приладів</w:t>
      </w:r>
      <w:proofErr w:type="spellEnd"/>
      <w:r w:rsidRPr="00F707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 </w:t>
      </w:r>
      <w:proofErr w:type="spellStart"/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>трансформаторів</w:t>
      </w:r>
      <w:proofErr w:type="spellEnd"/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струму та </w:t>
      </w:r>
      <w:proofErr w:type="spellStart"/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>напруги</w:t>
      </w:r>
      <w:proofErr w:type="spellEnd"/>
      <w:r w:rsidRPr="00F707E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F707E6" w:rsidRPr="0063785F" w:rsidRDefault="00F707E6" w:rsidP="00F707E6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F707E6" w:rsidRPr="003468CB" w:rsidRDefault="00F707E6" w:rsidP="00F707E6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7456">
        <w:rPr>
          <w:rFonts w:ascii="Times New Roman" w:hAnsi="Times New Roman"/>
          <w:b/>
          <w:i/>
          <w:sz w:val="28"/>
          <w:szCs w:val="28"/>
          <w:lang w:val="uk-UA"/>
        </w:rPr>
        <w:t>навчальна</w:t>
      </w:r>
      <w:r w:rsidRPr="00087456">
        <w:rPr>
          <w:rFonts w:ascii="Times New Roman" w:hAnsi="Times New Roman"/>
          <w:sz w:val="28"/>
          <w:szCs w:val="28"/>
          <w:lang w:val="uk-UA"/>
        </w:rPr>
        <w:t xml:space="preserve"> : </w:t>
      </w:r>
      <w:r w:rsidRPr="00087456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закріпити в учнів знання та навики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омплектуванн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матеріалів та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устаткування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електромонтажних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робіт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житлових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, культурно-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побутових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будинках</w:t>
      </w:r>
      <w:proofErr w:type="spellEnd"/>
    </w:p>
    <w:p w:rsidR="00F707E6" w:rsidRPr="003468CB" w:rsidRDefault="00F707E6" w:rsidP="00F707E6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745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08745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087456">
        <w:rPr>
          <w:rFonts w:ascii="Times New Roman" w:hAnsi="Times New Roman"/>
          <w:b/>
          <w:i/>
          <w:sz w:val="28"/>
          <w:szCs w:val="28"/>
          <w:lang w:val="uk-UA"/>
        </w:rPr>
        <w:t>виховна</w:t>
      </w:r>
      <w:r w:rsidRPr="00087456">
        <w:rPr>
          <w:rFonts w:ascii="Times New Roman" w:hAnsi="Times New Roman"/>
          <w:i/>
          <w:sz w:val="28"/>
          <w:szCs w:val="28"/>
          <w:lang w:val="uk-UA"/>
        </w:rPr>
        <w:t xml:space="preserve">: </w:t>
      </w:r>
      <w:r w:rsidRPr="00087456">
        <w:rPr>
          <w:rFonts w:ascii="Times New Roman" w:hAnsi="Times New Roman"/>
          <w:color w:val="000000"/>
          <w:sz w:val="28"/>
          <w:szCs w:val="28"/>
          <w:lang w:val="uk-UA"/>
        </w:rPr>
        <w:t>розвивати логічне мислення, творчий підхід до роботи, як засіб виховання стійкої професійної зацікавленості. Вміння приймати правильні рішення при виникненні виробничих проблем при</w:t>
      </w:r>
      <w:r w:rsidRPr="0069754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омплектуванн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матеріалів та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устаткування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електромонтажних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робіт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житлових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, культурно-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побутових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адміністративних</w:t>
      </w:r>
      <w:proofErr w:type="spellEnd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68CB">
        <w:rPr>
          <w:rFonts w:ascii="Times New Roman" w:hAnsi="Times New Roman" w:cs="Times New Roman"/>
          <w:color w:val="000000" w:themeColor="text1"/>
          <w:sz w:val="28"/>
          <w:szCs w:val="28"/>
        </w:rPr>
        <w:t>будинках</w:t>
      </w:r>
      <w:proofErr w:type="spellEnd"/>
    </w:p>
    <w:p w:rsidR="00F707E6" w:rsidRPr="003468CB" w:rsidRDefault="00F707E6" w:rsidP="00F707E6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87456">
        <w:rPr>
          <w:rFonts w:ascii="Times New Roman" w:hAnsi="Times New Roman"/>
          <w:b/>
          <w:i/>
          <w:iCs/>
          <w:sz w:val="28"/>
          <w:szCs w:val="28"/>
          <w:lang w:val="uk-UA"/>
        </w:rPr>
        <w:t>розвиваюча</w:t>
      </w:r>
      <w:r w:rsidRPr="00087456">
        <w:rPr>
          <w:rFonts w:ascii="Times New Roman" w:hAnsi="Times New Roman"/>
          <w:i/>
          <w:iCs/>
          <w:sz w:val="28"/>
          <w:szCs w:val="28"/>
          <w:lang w:val="uk-UA"/>
        </w:rPr>
        <w:t>:</w:t>
      </w:r>
      <w:r w:rsidRPr="00087456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виховати творче ставлення до праці й навчання, охайність під час роботи, привити навики культури виробництва, дисциплінованість, відповідальність та взаємодопомогу акуратності при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омплектуванн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5F38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матеріалів та</w:t>
      </w:r>
      <w:r w:rsidRPr="003468C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устаткування для виконання електромонтажних робіт у житлових, культурно-побутових та адміністративних будинках</w:t>
      </w:r>
    </w:p>
    <w:p w:rsidR="00F707E6" w:rsidRPr="00876E4A" w:rsidRDefault="00F707E6" w:rsidP="00F707E6">
      <w:pPr>
        <w:spacing w:after="0" w:line="240" w:lineRule="auto"/>
        <w:ind w:left="-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відео урок +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посилання,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опорний конспект</w:t>
      </w:r>
    </w:p>
    <w:p w:rsidR="00F707E6" w:rsidRPr="0063785F" w:rsidRDefault="00F707E6" w:rsidP="00F707E6">
      <w:pPr>
        <w:pStyle w:val="a6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707E6" w:rsidRPr="0063785F" w:rsidRDefault="00F707E6" w:rsidP="00F707E6">
      <w:pPr>
        <w:pStyle w:val="a6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F707E6" w:rsidRDefault="00F707E6" w:rsidP="00F707E6">
      <w:pPr>
        <w:spacing w:after="0" w:line="240" w:lineRule="auto"/>
        <w:ind w:left="-113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Повторення пройденого матеріалу з теми</w:t>
      </w:r>
      <w:r w:rsidRPr="0069754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: </w:t>
      </w:r>
      <w:r w:rsidRPr="00B1072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Комплектування</w:t>
      </w:r>
      <w:proofErr w:type="spellEnd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матеріалів</w:t>
      </w:r>
      <w:proofErr w:type="spellEnd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устаткування</w:t>
      </w:r>
      <w:proofErr w:type="spellEnd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</w:t>
      </w:r>
      <w:proofErr w:type="spellStart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виконання</w:t>
      </w:r>
      <w:proofErr w:type="spellEnd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електромонтажних</w:t>
      </w:r>
      <w:proofErr w:type="spellEnd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робіт</w:t>
      </w:r>
      <w:proofErr w:type="spellEnd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</w:t>
      </w:r>
      <w:proofErr w:type="spellStart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житлових</w:t>
      </w:r>
      <w:proofErr w:type="spellEnd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культурно-</w:t>
      </w:r>
      <w:proofErr w:type="spellStart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побутових</w:t>
      </w:r>
      <w:proofErr w:type="spellEnd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адміністративних</w:t>
      </w:r>
      <w:proofErr w:type="spellEnd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будинках</w:t>
      </w:r>
      <w:proofErr w:type="spellEnd"/>
      <w:r w:rsidRPr="00B1072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Pr="00B1072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»</w:t>
      </w:r>
      <w:r w:rsidRPr="00F707E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707E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8.00 – 9.30</w:t>
      </w:r>
      <w:r w:rsidRPr="00F707E6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F707E6" w:rsidRPr="00F707E6" w:rsidRDefault="00F707E6" w:rsidP="00F707E6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значить інструмент для електромонтажника?</w:t>
      </w:r>
    </w:p>
    <w:p w:rsidR="00F707E6" w:rsidRDefault="00F707E6" w:rsidP="00F707E6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</w:t>
      </w:r>
    </w:p>
    <w:p w:rsidR="00F707E6" w:rsidRDefault="00F707E6" w:rsidP="00F707E6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Ви забули вдома ніж для зняття ізоляції та кліщі для зняття ізоляції, магазинів не має </w:t>
      </w:r>
      <w:r w:rsidRPr="00566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поблизу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Що ви будете робити?</w:t>
      </w:r>
    </w:p>
    <w:p w:rsidR="00F707E6" w:rsidRDefault="00F707E6" w:rsidP="00F707E6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7837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вас закінчилась ізоляційна стрічка, а Вам потрібно за ізолювати дроти, які Ваші дії?</w:t>
      </w:r>
    </w:p>
    <w:p w:rsidR="00F707E6" w:rsidRPr="003468CB" w:rsidRDefault="00F707E6" w:rsidP="00F707E6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Вас є квартира, в якій потрібно зробити електропроводку та встановити всі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комплектуючі освітленню. Опишіть процес монтажу електропроводки в квартирі, з організацією робочого місця та охорони праці ?</w:t>
      </w:r>
    </w:p>
    <w:p w:rsidR="00F707E6" w:rsidRDefault="00F707E6" w:rsidP="00F707E6">
      <w:pPr>
        <w:pStyle w:val="a6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B831BF" wp14:editId="45595E3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50110" cy="1562735"/>
            <wp:effectExtent l="0" t="0" r="2540" b="0"/>
            <wp:wrapSquare wrapText="bothSides"/>
            <wp:docPr id="4" name="Рисунок 4" descr="C:\Users\Ольга\Desktop\obychnaya-shema-elektroprovodki-v-kvart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obychnaya-shema-elektroprovodki-v-kvarti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8" t="12419" r="5618" b="1499"/>
                    <a:stretch/>
                  </pic:blipFill>
                  <pic:spPr bwMode="auto">
                    <a:xfrm>
                      <a:off x="0" y="0"/>
                      <a:ext cx="2150293" cy="156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7E6" w:rsidRPr="00F707E6" w:rsidRDefault="00F707E6" w:rsidP="00F707E6">
      <w:pPr>
        <w:pStyle w:val="a6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F707E6" w:rsidRPr="005F3817" w:rsidRDefault="00F707E6" w:rsidP="00F707E6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F707E6" w:rsidRPr="00F707E6" w:rsidRDefault="00F707E6" w:rsidP="00F707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F707E6"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Вимірювальні</w:t>
      </w:r>
      <w:proofErr w:type="spellEnd"/>
      <w:r w:rsidRPr="00F707E6"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трансформатори</w:t>
      </w:r>
      <w:proofErr w:type="spellEnd"/>
      <w:r w:rsidRPr="00F707E6"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струму і </w:t>
      </w:r>
      <w:proofErr w:type="spellStart"/>
      <w:r w:rsidRPr="00F707E6">
        <w:rPr>
          <w:rFonts w:ascii="Times New Roman" w:eastAsia="Times New Roman" w:hAnsi="Times New Roman" w:cs="Times New Roman"/>
          <w:b/>
          <w:caps/>
          <w:color w:val="222222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напруги</w:t>
      </w:r>
      <w:proofErr w:type="spellEnd"/>
    </w:p>
    <w:p w:rsidR="00F707E6" w:rsidRPr="00F707E6" w:rsidRDefault="00F707E6" w:rsidP="00F70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складно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виконати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вимірювання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скажімо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750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тисяч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вольт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5000 ампер. </w:t>
      </w:r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першому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вольтметр буде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дуже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громіздку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конструкцію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 другому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амперметре повинен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стояти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шунт з дроту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діаметром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десятки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сантиметрів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Для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застосовують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вимірювальні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трансформатори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струму і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F707E6" w:rsidRPr="00F707E6" w:rsidRDefault="00F707E6" w:rsidP="00F70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Трансформатор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первинну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обмотку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розраховану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таким чином,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наявності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ній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номінального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вторинній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обмотці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напруга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частіше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всього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100 вольт. Ну а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далі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справа </w:t>
      </w:r>
      <w:proofErr w:type="spellStart"/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Маємо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вольтметр на 100 вольт. Вся шкала (з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урахуванням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трансформатора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буде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дорівнює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750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тисяч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вольт (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беремо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приклад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взятий на початку абзацу),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отже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стало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напруга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10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тисяч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вольт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нижче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ілка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впаде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одного боку складно, з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іншого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призводить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сильної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мініатюризації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вимірювальних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приладів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F707E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541BE62D" wp14:editId="4D5A30C0">
            <wp:extent cx="1722755" cy="2860040"/>
            <wp:effectExtent l="0" t="0" r="0" b="0"/>
            <wp:docPr id="2" name="Рисунок 2" descr="Трансформатори струму і нап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нсформатори струму і напру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E6" w:rsidRPr="00F707E6" w:rsidRDefault="00F707E6" w:rsidP="00F70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 ж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саме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з трансформаторами струму.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Первинна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обмотка </w:t>
      </w:r>
      <w:proofErr w:type="spellStart"/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ідбирається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(вона ж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виконана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вигляді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пластини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), за силою струму, а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вторинна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розраховується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таким чином,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щоб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її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висновках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максимальній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силі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струму в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провіднику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сила струму у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вторинній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обмотці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була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найчастіше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 ампер). Результат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аналогічний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Мініатюризаці</w:t>
      </w:r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ірювальних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пристроїв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Простота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отримання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даних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цьому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засновано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більшість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схем установки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лічильників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В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даному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потрібно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потужний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лічильник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досить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лічильника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який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пропускати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через себе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всього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лише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 ампер.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переклад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зрозумілу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мову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 кВт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потужності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Pr="00F707E6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 wp14:anchorId="180D1EE1" wp14:editId="4A664B25">
            <wp:extent cx="2860040" cy="2424430"/>
            <wp:effectExtent l="0" t="0" r="0" b="0"/>
            <wp:docPr id="1" name="Рисунок 1" descr="Трансформатори струму і напр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ансформатори струму і напру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7E6" w:rsidRPr="00F707E6" w:rsidRDefault="00F707E6" w:rsidP="00F707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Типи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вимірювальних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трансформаторів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струму і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напруги</w:t>
      </w:r>
      <w:proofErr w:type="spellEnd"/>
    </w:p>
    <w:p w:rsidR="00F707E6" w:rsidRPr="00F707E6" w:rsidRDefault="00F707E6" w:rsidP="00F70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суті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два типу: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зовнішньої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внутрішньої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установки. До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основним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характеристикам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віднести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точності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трансформатор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контрольне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напруга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вторинної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обмотки, для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трансформаторів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струму –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контрольний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струм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вторинної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обмотки. Ось в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принципі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все.</w:t>
      </w:r>
    </w:p>
    <w:p w:rsidR="00F707E6" w:rsidRPr="00F707E6" w:rsidRDefault="00F707E6" w:rsidP="00F707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Повірка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вимірювальних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трансформаторів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струму і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напруги</w:t>
      </w:r>
      <w:proofErr w:type="spellEnd"/>
    </w:p>
    <w:p w:rsidR="00F707E6" w:rsidRPr="00F707E6" w:rsidRDefault="00F707E6" w:rsidP="00F70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Всіх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приладів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контролю та </w:t>
      </w:r>
      <w:proofErr w:type="spellStart"/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електроенергії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періодично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робити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перевірку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Трансформатори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струму і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таких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приладів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ідносяться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Основний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документ,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паспорт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приладу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Для кожного типу трансформатора </w:t>
      </w:r>
      <w:proofErr w:type="spellStart"/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ій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термін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чергової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повірки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але для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трансформаторів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струму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він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повинен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перевищувати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п’ять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для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трансформаторів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вісім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років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707E6" w:rsidRPr="00F707E6" w:rsidRDefault="00F707E6" w:rsidP="00F707E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Трансформатори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струму і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призначення</w:t>
      </w:r>
      <w:proofErr w:type="spellEnd"/>
    </w:p>
    <w:p w:rsidR="00F707E6" w:rsidRPr="00F707E6" w:rsidRDefault="00F707E6" w:rsidP="00F70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Як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зрозуміти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вищесказаного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трансформатори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струму і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відносяться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електроприладів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контролю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електроенергії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Трансформатор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відноситься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контролю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(за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допомогою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нього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можна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контролювати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такий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важливий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параметр, як величина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А трансформатор струму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відноситься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приладів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обл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іку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трансформатори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ставлять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тоді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коли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є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великі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струми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і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звичайний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лічильник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електричної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енергії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в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змозі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працювати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таких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навантаженнях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707E6" w:rsidRPr="00F707E6" w:rsidRDefault="00F707E6" w:rsidP="00F70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закінчення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хочеться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відзначити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такий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момент…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Трансформатори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люблять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коротких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замикань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цього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згорає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найчастіше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вторинна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обмотка, </w:t>
      </w:r>
      <w:proofErr w:type="spellStart"/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ідше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первинна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Отже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висновки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використовуються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їх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просто треба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ізолювати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від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випадкового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дотику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А ось з трансформаторами струму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зворотна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ситуація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вони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фактично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працюють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короткого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замикання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розімкнути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ланцюг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вторинної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обмотки трансформатора струму у момент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протікання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струму, то на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кінцях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вторинної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обмотки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з’</w:t>
      </w:r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являється</w:t>
      </w:r>
      <w:proofErr w:type="spellEnd"/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дуже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високу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напругу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вкрай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небезпечне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життя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Тому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якщо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вторинна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обмотка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трансформаторів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струму не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використовується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необхідно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ЗАМКНУТИ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виводи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вторинної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обмотки,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тобто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зробити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між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ними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перемичку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здатну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витримувати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струм,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зазначений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proofErr w:type="gram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паспорт</w:t>
      </w:r>
      <w:proofErr w:type="gram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вторинної</w:t>
      </w:r>
      <w:proofErr w:type="spellEnd"/>
      <w:r w:rsidRPr="00F707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обмотки.</w:t>
      </w:r>
    </w:p>
    <w:p w:rsidR="00FF2622" w:rsidRPr="00FF2622" w:rsidRDefault="00FF2622" w:rsidP="00FF2622">
      <w:pPr>
        <w:numPr>
          <w:ilvl w:val="0"/>
          <w:numId w:val="5"/>
        </w:num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FF262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Опорний конспект</w:t>
      </w:r>
    </w:p>
    <w:p w:rsidR="00352821" w:rsidRDefault="00FF2622" w:rsidP="00F707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3338830"/>
            <wp:effectExtent l="0" t="0" r="0" b="0"/>
            <wp:docPr id="6" name="Рисунок 6" descr="C:\Users\Ольга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img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622" w:rsidRDefault="00FF2622" w:rsidP="00F707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4455160"/>
            <wp:effectExtent l="0" t="0" r="0" b="2540"/>
            <wp:docPr id="7" name="Рисунок 7" descr="C:\Users\Ольга\Desktop\hello_html_m4f058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hello_html_m4f0586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622" w:rsidRPr="007837A5" w:rsidRDefault="00FF2622" w:rsidP="00FF2622">
      <w:pPr>
        <w:pStyle w:val="a6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837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Переглянути відеоролики за посиланням </w:t>
      </w:r>
    </w:p>
    <w:p w:rsidR="00FF2622" w:rsidRPr="00FF2622" w:rsidRDefault="00FF2622" w:rsidP="00F707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1" w:history="1">
        <w:r w:rsidRPr="00FF2622">
          <w:rPr>
            <w:rStyle w:val="a7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https://www.youtube.com/watch?v=UY5mcNzHbIg</w:t>
        </w:r>
      </w:hyperlink>
    </w:p>
    <w:p w:rsidR="00FF2622" w:rsidRPr="00FF2622" w:rsidRDefault="00FF2622" w:rsidP="00F707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2" w:history="1">
        <w:r w:rsidRPr="00FF2622">
          <w:rPr>
            <w:rStyle w:val="a7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https://www.youtube.com/watch?v=Q4d5bSLlo-s</w:t>
        </w:r>
      </w:hyperlink>
    </w:p>
    <w:p w:rsidR="00FF2622" w:rsidRPr="00FF2622" w:rsidRDefault="00FF2622" w:rsidP="00F707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13" w:history="1">
        <w:r w:rsidRPr="00FF2622">
          <w:rPr>
            <w:rStyle w:val="a7"/>
            <w:rFonts w:ascii="Times New Roman" w:hAnsi="Times New Roman" w:cs="Times New Roman"/>
            <w:b/>
            <w:sz w:val="28"/>
            <w:szCs w:val="28"/>
            <w:lang w:val="uk-UA"/>
          </w:rPr>
          <w:t>https://www.youtube.com/watch?v=SPUPwp9HA0A</w:t>
        </w:r>
      </w:hyperlink>
    </w:p>
    <w:p w:rsidR="00FF2622" w:rsidRPr="00FF2622" w:rsidRDefault="00FF2622" w:rsidP="00FF2622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FF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Закріплення</w:t>
      </w:r>
      <w:proofErr w:type="spellEnd"/>
      <w:r w:rsidRPr="00FF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FF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proofErr w:type="gramEnd"/>
      <w:r w:rsidRPr="00FF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іалу</w:t>
      </w:r>
      <w:proofErr w:type="spellEnd"/>
      <w:r w:rsidRPr="00FF2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26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13.00-14.30  </w:t>
      </w:r>
    </w:p>
    <w:p w:rsidR="00FF2622" w:rsidRPr="00FF2622" w:rsidRDefault="00FF2622" w:rsidP="00FF26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Хто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винайшов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перший трансформатор </w:t>
      </w:r>
    </w:p>
    <w:p w:rsidR="00FF2622" w:rsidRPr="00FF2622" w:rsidRDefault="00FF2622" w:rsidP="00FF26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першого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трансформатора </w:t>
      </w:r>
    </w:p>
    <w:p w:rsidR="00FF2622" w:rsidRPr="00FF2622" w:rsidRDefault="00FF2622" w:rsidP="00FF26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Осердя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трансформатора Яблочкова</w:t>
      </w:r>
    </w:p>
    <w:p w:rsidR="00FF2622" w:rsidRPr="00FF2622" w:rsidRDefault="00FF2622" w:rsidP="00FF26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якому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році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з'явилися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форматори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замкненим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осердям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F2622" w:rsidRPr="00FF2622" w:rsidRDefault="00FF2622" w:rsidP="00FF26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ік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розробки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першого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трифазного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трансформатора </w:t>
      </w:r>
    </w:p>
    <w:p w:rsidR="00FF2622" w:rsidRPr="00FF2622" w:rsidRDefault="00FF2622" w:rsidP="00FF26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Трансформатор 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уявл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яє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собою …………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електромагнітний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пристрій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призначений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перетворення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електричної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енергії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однієї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змінної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напруги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електричн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енергію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напруги</w:t>
      </w:r>
      <w:proofErr w:type="spellEnd"/>
    </w:p>
    <w:p w:rsidR="00FF2622" w:rsidRPr="00FF2622" w:rsidRDefault="00FF2622" w:rsidP="00FF26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Обмотка, до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якої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відводиться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напруга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мережі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живлення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називають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...... </w:t>
      </w:r>
    </w:p>
    <w:p w:rsidR="00FF2622" w:rsidRPr="00FF2622" w:rsidRDefault="00FF2622" w:rsidP="00FF26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Обмотки трансформатора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виготовляють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...... </w:t>
      </w:r>
    </w:p>
    <w:p w:rsidR="00FF2622" w:rsidRPr="00FF2622" w:rsidRDefault="00FF2622" w:rsidP="00FF26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Обмотка, </w:t>
      </w:r>
      <w:proofErr w:type="gram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якої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приєднується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навантаження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називається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......... </w:t>
      </w:r>
    </w:p>
    <w:p w:rsidR="00FF2622" w:rsidRPr="00FF2622" w:rsidRDefault="00FF2622" w:rsidP="00FF26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Магнитопровід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збирають</w:t>
      </w:r>
      <w:proofErr w:type="spellEnd"/>
      <w:r w:rsidRPr="00FF26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............. </w:t>
      </w:r>
    </w:p>
    <w:p w:rsidR="00FF2622" w:rsidRPr="00FF2622" w:rsidRDefault="00FF2622" w:rsidP="00FF2622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F2622" w:rsidRPr="00FF2622" w:rsidRDefault="00FF2622" w:rsidP="00FF2622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FF2622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Pr="00FF2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:  Зробіть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тестові питання</w:t>
      </w:r>
      <w:r w:rsidRPr="00FF2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тему «</w:t>
      </w:r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Демонтаж </w:t>
      </w:r>
      <w:proofErr w:type="spellStart"/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>простих</w:t>
      </w:r>
      <w:proofErr w:type="spellEnd"/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>апаратів</w:t>
      </w:r>
      <w:proofErr w:type="spellEnd"/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>приладів</w:t>
      </w:r>
      <w:proofErr w:type="spellEnd"/>
      <w:r w:rsidRPr="00F707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 </w:t>
      </w:r>
      <w:proofErr w:type="spellStart"/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>трансформаторів</w:t>
      </w:r>
      <w:proofErr w:type="spellEnd"/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струму та </w:t>
      </w:r>
      <w:proofErr w:type="spellStart"/>
      <w:r w:rsidRPr="00F707E6">
        <w:rPr>
          <w:rFonts w:ascii="Times New Roman" w:hAnsi="Times New Roman" w:cs="Times New Roman"/>
          <w:color w:val="000000" w:themeColor="text1"/>
          <w:sz w:val="28"/>
          <w:szCs w:val="28"/>
        </w:rPr>
        <w:t>напруги</w:t>
      </w:r>
      <w:proofErr w:type="spellEnd"/>
      <w:r w:rsidRPr="00FF2622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</w:p>
    <w:p w:rsidR="00FF2622" w:rsidRPr="00FF2622" w:rsidRDefault="00FF2622" w:rsidP="00FF2622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F2622" w:rsidRPr="00FF2622" w:rsidRDefault="00FF2622" w:rsidP="00FF2622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F2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Відповіді надсилати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9</w:t>
      </w:r>
      <w:r w:rsidRPr="00FF2622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.06.2020</w:t>
      </w:r>
      <w:r w:rsidRPr="00FF2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з 13.00 -14.30:  </w:t>
      </w:r>
      <w:r w:rsidRPr="00FF2622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FF2622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FF2622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FF2622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FF2622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0679529308 </w:t>
      </w:r>
    </w:p>
    <w:p w:rsidR="00FF2622" w:rsidRPr="00FF2622" w:rsidRDefault="00FF2622" w:rsidP="00FF2622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F2622" w:rsidRPr="00FF2622" w:rsidRDefault="00FF2622" w:rsidP="00FF2622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F2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</w:t>
      </w:r>
      <w:proofErr w:type="spellStart"/>
      <w:r w:rsidRPr="00FF2622">
        <w:rPr>
          <w:rFonts w:ascii="Times New Roman" w:eastAsia="Times New Roman" w:hAnsi="Times New Roman"/>
          <w:sz w:val="28"/>
          <w:szCs w:val="28"/>
          <w:lang w:eastAsia="ru-RU"/>
        </w:rPr>
        <w:t>Майстер</w:t>
      </w:r>
      <w:proofErr w:type="spellEnd"/>
      <w:r w:rsidRPr="00FF2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/>
          <w:sz w:val="28"/>
          <w:szCs w:val="28"/>
          <w:lang w:eastAsia="ru-RU"/>
        </w:rPr>
        <w:t>виробничого</w:t>
      </w:r>
      <w:proofErr w:type="spellEnd"/>
      <w:r w:rsidRPr="00FF2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2622">
        <w:rPr>
          <w:rFonts w:ascii="Times New Roman" w:eastAsia="Times New Roman" w:hAnsi="Times New Roman"/>
          <w:sz w:val="28"/>
          <w:szCs w:val="28"/>
          <w:lang w:eastAsia="ru-RU"/>
        </w:rPr>
        <w:t>навчання</w:t>
      </w:r>
      <w:proofErr w:type="spellEnd"/>
      <w:r w:rsidRPr="00FF262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F26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F2622">
        <w:rPr>
          <w:rFonts w:ascii="Times New Roman" w:eastAsia="Times New Roman" w:hAnsi="Times New Roman"/>
          <w:sz w:val="28"/>
          <w:szCs w:val="28"/>
          <w:lang w:eastAsia="ru-RU"/>
        </w:rPr>
        <w:tab/>
        <w:t>В.</w:t>
      </w:r>
      <w:r w:rsidRPr="00FF262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 </w:t>
      </w:r>
      <w:proofErr w:type="spellStart"/>
      <w:r w:rsidRPr="00FF2622">
        <w:rPr>
          <w:rFonts w:ascii="Times New Roman" w:eastAsia="Times New Roman" w:hAnsi="Times New Roman"/>
          <w:sz w:val="28"/>
          <w:szCs w:val="28"/>
          <w:lang w:val="uk-UA" w:eastAsia="ru-RU"/>
        </w:rPr>
        <w:t>Карафє</w:t>
      </w:r>
      <w:proofErr w:type="gramStart"/>
      <w:r w:rsidRPr="00FF2622">
        <w:rPr>
          <w:rFonts w:ascii="Times New Roman" w:eastAsia="Times New Roman" w:hAnsi="Times New Roman"/>
          <w:sz w:val="28"/>
          <w:szCs w:val="28"/>
          <w:lang w:val="uk-UA" w:eastAsia="ru-RU"/>
        </w:rPr>
        <w:t>тов</w:t>
      </w:r>
      <w:proofErr w:type="spellEnd"/>
      <w:proofErr w:type="gramEnd"/>
      <w:r w:rsidRPr="00FF262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F2622" w:rsidRPr="00FF2622" w:rsidRDefault="00FF2622" w:rsidP="00FF2622">
      <w:pPr>
        <w:rPr>
          <w:lang w:val="uk-UA"/>
        </w:rPr>
      </w:pPr>
    </w:p>
    <w:p w:rsidR="00FF2622" w:rsidRPr="00FF2622" w:rsidRDefault="00FF2622" w:rsidP="00F707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FF2622" w:rsidRPr="00FF2622" w:rsidSect="00FF26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092"/>
    <w:multiLevelType w:val="hybridMultilevel"/>
    <w:tmpl w:val="4DE246F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FC956B5"/>
    <w:multiLevelType w:val="hybridMultilevel"/>
    <w:tmpl w:val="14DE0BCC"/>
    <w:lvl w:ilvl="0" w:tplc="4D24BA42">
      <w:start w:val="1"/>
      <w:numFmt w:val="decimal"/>
      <w:lvlText w:val="%1."/>
      <w:lvlJc w:val="left"/>
      <w:pPr>
        <w:ind w:left="-774" w:hanging="36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17915719"/>
    <w:multiLevelType w:val="multilevel"/>
    <w:tmpl w:val="17A2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4719A"/>
    <w:multiLevelType w:val="multilevel"/>
    <w:tmpl w:val="F958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67D54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356F77"/>
    <w:multiLevelType w:val="hybridMultilevel"/>
    <w:tmpl w:val="FE78EE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54"/>
    <w:rsid w:val="00006E54"/>
    <w:rsid w:val="00352821"/>
    <w:rsid w:val="00B1072C"/>
    <w:rsid w:val="00F707E6"/>
    <w:rsid w:val="00F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0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7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07E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2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0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7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07E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2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SPUPwp9HA0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Q4d5bSLlo-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UY5mcNzHbI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2020-06-15T07:51:00Z</dcterms:created>
  <dcterms:modified xsi:type="dcterms:W3CDTF">2020-06-15T08:09:00Z</dcterms:modified>
</cp:coreProperties>
</file>