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B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заняття: </w:t>
      </w:r>
      <w:r w:rsidR="009236BD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="009236BD">
        <w:rPr>
          <w:rFonts w:ascii="Times New Roman" w:hAnsi="Times New Roman" w:cs="Times New Roman"/>
          <w:sz w:val="28"/>
          <w:szCs w:val="28"/>
          <w:lang w:val="uk-UA"/>
        </w:rPr>
        <w:t xml:space="preserve">родовжуємо розвивати музичний слух.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музичного слуху: </w:t>
      </w: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ділитися </w:t>
      </w:r>
      <w:r>
        <w:rPr>
          <w:rFonts w:ascii="Times New Roman" w:hAnsi="Times New Roman" w:cs="Times New Roman"/>
          <w:sz w:val="28"/>
          <w:szCs w:val="28"/>
          <w:lang w:val="uk-UA"/>
        </w:rPr>
        <w:t>таємницями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66D15" w:rsidRDefault="007321DB" w:rsidP="00D359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762250" cy="1828800"/>
            <wp:effectExtent l="0" t="0" r="0" b="0"/>
            <wp:wrapSquare wrapText="bothSides"/>
            <wp:docPr id="1" name="Рисунок 1" descr="C:\Users\User\Desktop\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907">
        <w:rPr>
          <w:rFonts w:ascii="Times New Roman" w:hAnsi="Times New Roman" w:cs="Times New Roman"/>
          <w:sz w:val="28"/>
          <w:szCs w:val="28"/>
          <w:lang w:val="uk-UA"/>
        </w:rPr>
        <w:t>Мушу вам нагадати що таке м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узичний слух</w:t>
      </w:r>
      <w:r w:rsidR="00D35907">
        <w:rPr>
          <w:rFonts w:ascii="Times New Roman" w:hAnsi="Times New Roman" w:cs="Times New Roman"/>
          <w:sz w:val="28"/>
          <w:szCs w:val="28"/>
          <w:lang w:val="uk-UA"/>
        </w:rPr>
        <w:t>. Ми вже звертались до цієї теми, тому на сьогоднішньому занятті буде не складно пригадати, що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- це здатність людини сприймати музичні твори і визначати в них будь-які недоліки або навпаки, оцінювати переваги музики. Деякі люди сприймають звуки лише певного походження і абсолютно не розрізняють звуки музики. А деякі музиканти, природно володіють музичним слухом, не сприйнятливі до сторонніх звуків. Також є люди, відмінно розрізняють звуки тільки одного роду і абсолютно не сприймають звуки іншого. Таким чином, розвиток слуху володіє індивідуальними відмінностями.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Неуважність або «музична глухота» Більшість випадків «музичної глухоти» - це всього лише неуважність. Наприклад, коли людина займається якоюсь справою, він абсолютно неуважний до звуків. Тобто, вухо то, звичайно, сприймає звук, а ось мозок, зосереджений на основному занятті, не фіксує відбувається звук. Природно він його і не буде обробляти за непотрібністю. Слух необхідно розвивати, тому що він здатний прогресувати краще будь-якого іншого почуття. Існують спеціальні вправи для розвитку музичного слуху, практикуючи які можна розвиватися в сприйнятті і визначенні музичних звуків і не тільки.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Додавши до вправ необхідний догляд за музичним слухом можна досягти певних висот у музиці. А при недбалому відношенні і неуважності - запустити свій слух. Далі розглянемо кілька вправ для розвитку музичного слуху.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b/>
          <w:sz w:val="28"/>
          <w:szCs w:val="28"/>
          <w:lang w:val="uk-UA"/>
        </w:rPr>
        <w:t>Перша вправа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Перша вправа на уважність і інтерес. Прогулюючись по вулиці необхідно прислухатися до розмов перехожих і утримувати в голові деякий час обривок почутий вами. Застосовуючи дану вправу на практиці, через якийсь час ви будете здатні утримувати в пам'яті відразу кілька уривків розмов.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вправа 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Прислухаючись до розмов перехожих, намагайтеся запам'ятати не тільки фразу, але ще й голоси людей, щоб почувши якийсь голос наступного разу, згадати фразу виголошену володарем цього голосу. Практикуючи цю вправу, зверніть увагу, на те, що кожна людина має властивою тільки йому манерою розмови.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Третя вправа 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Ця вправа також ґрунтується на запам'ятовуванні голосу. Існує забавна гра, де перед головним учасником саджають кілька людей, з якими він знайомий і зав'язують йому очі. Люди по черзі виголошують будь-які слова, а головний герой гри повинен визначити, кому належить голос. Така вправа дуже корисно для розвитку слуху.</w:t>
      </w:r>
    </w:p>
    <w:p w:rsidR="007321DB" w:rsidRPr="00EB7181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b/>
          <w:sz w:val="28"/>
          <w:szCs w:val="28"/>
          <w:lang w:val="uk-UA"/>
        </w:rPr>
        <w:t>Четверта вправа</w:t>
      </w:r>
    </w:p>
    <w:p w:rsidR="007321DB" w:rsidRDefault="007321DB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Наступна вправа полягає в тому, щоб прослухати нескладн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музичний твір і потім спробувати його проспівати. </w:t>
      </w:r>
      <w:r>
        <w:rPr>
          <w:rFonts w:ascii="Times New Roman" w:hAnsi="Times New Roman" w:cs="Times New Roman"/>
          <w:sz w:val="28"/>
          <w:szCs w:val="28"/>
          <w:lang w:val="uk-UA"/>
        </w:rPr>
        <w:t>Така легка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сприяє інтенсивному розвитку слуху і увазі до музичних звуків. Спочатку можна побавитися піснями, запам'ятовувати 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з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текст пісні і її мелодію, варіант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 xml:space="preserve"> більш складніший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цікавіш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- спробувати повторити 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пам'ят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уривок музики інструментальної. Через якийсь час відчується легкість в відтворенні мелодій і можна буде перейти до більш складним творам.</w:t>
      </w:r>
    </w:p>
    <w:p w:rsidR="00EB7181" w:rsidRPr="00EB7181" w:rsidRDefault="00EB7181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П'ята вправа </w:t>
      </w:r>
    </w:p>
    <w:p w:rsidR="00EB7181" w:rsidRDefault="00EB7181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sz w:val="28"/>
          <w:szCs w:val="28"/>
          <w:lang w:val="uk-UA"/>
        </w:rPr>
        <w:t>Ця вправа, як не дивно, ґрунтується на прослуховуванні лекцій. Так що студентам буде легше розвивати слух і пильність, ніж, людям, що спілкуються в обмеженому колі. Вправа полягає в наступному: необхідно після прослуховування лекції спробувати відтворити не тільки запам'яталася інформацію, але і спробувати повторити її з тією ж інтонацією, що і викладач.</w:t>
      </w:r>
    </w:p>
    <w:p w:rsidR="00EB7181" w:rsidRPr="00EB7181" w:rsidRDefault="00EB7181" w:rsidP="00EB71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181" w:rsidRDefault="00EB7181" w:rsidP="00A27C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sz w:val="28"/>
          <w:szCs w:val="28"/>
          <w:lang w:val="uk-UA"/>
        </w:rPr>
        <w:t>Повторюючи вищевикладені вправи для розвитку музичного слуху день у день, можна досягти великих вершин у розвитку не тільки музичного слуху, але і уважності, інтересу до навколишнього світу. А це вже нова сходинка до реалізації людиною її творчого потенціалу, причому, з більш професійним підходом до справи.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Використана література: стаття викладача сольфеджіо С. Колесника.</w:t>
      </w:r>
    </w:p>
    <w:p w:rsidR="00EB7181" w:rsidRDefault="00EB7181" w:rsidP="00EB71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Подивіться, будь ласка </w:t>
      </w:r>
      <w:r w:rsidR="00A27CAE">
        <w:rPr>
          <w:rFonts w:ascii="Times New Roman" w:hAnsi="Times New Roman" w:cs="Times New Roman"/>
          <w:sz w:val="28"/>
          <w:szCs w:val="28"/>
          <w:lang w:val="uk-UA"/>
        </w:rPr>
        <w:t xml:space="preserve">ще раз </w:t>
      </w:r>
      <w:r>
        <w:rPr>
          <w:rFonts w:ascii="Times New Roman" w:hAnsi="Times New Roman" w:cs="Times New Roman"/>
          <w:sz w:val="28"/>
          <w:szCs w:val="28"/>
          <w:lang w:val="uk-UA"/>
        </w:rPr>
        <w:t>це відео.</w:t>
      </w:r>
    </w:p>
    <w:p w:rsidR="00EB7181" w:rsidRDefault="00474E65" w:rsidP="00EB7181">
      <w:pPr>
        <w:jc w:val="both"/>
        <w:rPr>
          <w:lang w:val="uk-UA"/>
        </w:rPr>
      </w:pPr>
      <w:hyperlink r:id="rId8" w:history="1">
        <w:r w:rsidR="00EB7181">
          <w:rPr>
            <w:rStyle w:val="a5"/>
          </w:rPr>
          <w:t>https</w:t>
        </w:r>
        <w:r w:rsidR="00EB7181" w:rsidRPr="00EB7181">
          <w:rPr>
            <w:rStyle w:val="a5"/>
            <w:lang w:val="uk-UA"/>
          </w:rPr>
          <w:t>://</w:t>
        </w:r>
        <w:r w:rsidR="00EB7181">
          <w:rPr>
            <w:rStyle w:val="a5"/>
          </w:rPr>
          <w:t>www</w:t>
        </w:r>
        <w:r w:rsidR="00EB7181" w:rsidRPr="00EB7181">
          <w:rPr>
            <w:rStyle w:val="a5"/>
            <w:lang w:val="uk-UA"/>
          </w:rPr>
          <w:t>.</w:t>
        </w:r>
        <w:r w:rsidR="00EB7181">
          <w:rPr>
            <w:rStyle w:val="a5"/>
          </w:rPr>
          <w:t>youtube</w:t>
        </w:r>
        <w:r w:rsidR="00EB7181" w:rsidRPr="00EB7181">
          <w:rPr>
            <w:rStyle w:val="a5"/>
            <w:lang w:val="uk-UA"/>
          </w:rPr>
          <w:t>.</w:t>
        </w:r>
        <w:r w:rsidR="00EB7181">
          <w:rPr>
            <w:rStyle w:val="a5"/>
          </w:rPr>
          <w:t>com</w:t>
        </w:r>
        <w:r w:rsidR="00EB7181" w:rsidRPr="00EB7181">
          <w:rPr>
            <w:rStyle w:val="a5"/>
            <w:lang w:val="uk-UA"/>
          </w:rPr>
          <w:t>/</w:t>
        </w:r>
        <w:r w:rsidR="00EB7181">
          <w:rPr>
            <w:rStyle w:val="a5"/>
          </w:rPr>
          <w:t>watch</w:t>
        </w:r>
        <w:r w:rsidR="00EB7181" w:rsidRPr="00EB7181">
          <w:rPr>
            <w:rStyle w:val="a5"/>
            <w:lang w:val="uk-UA"/>
          </w:rPr>
          <w:t>?</w:t>
        </w:r>
        <w:r w:rsidR="00EB7181">
          <w:rPr>
            <w:rStyle w:val="a5"/>
          </w:rPr>
          <w:t>v</w:t>
        </w:r>
        <w:r w:rsidR="00EB7181" w:rsidRPr="00EB7181">
          <w:rPr>
            <w:rStyle w:val="a5"/>
            <w:lang w:val="uk-UA"/>
          </w:rPr>
          <w:t>=</w:t>
        </w:r>
        <w:r w:rsidR="00EB7181">
          <w:rPr>
            <w:rStyle w:val="a5"/>
          </w:rPr>
          <w:t>z</w:t>
        </w:r>
        <w:r w:rsidR="00EB7181" w:rsidRPr="00EB7181">
          <w:rPr>
            <w:rStyle w:val="a5"/>
            <w:lang w:val="uk-UA"/>
          </w:rPr>
          <w:t>6</w:t>
        </w:r>
        <w:r w:rsidR="00EB7181">
          <w:rPr>
            <w:rStyle w:val="a5"/>
          </w:rPr>
          <w:t>f</w:t>
        </w:r>
        <w:r w:rsidR="00EB7181" w:rsidRPr="00EB7181">
          <w:rPr>
            <w:rStyle w:val="a5"/>
            <w:lang w:val="uk-UA"/>
          </w:rPr>
          <w:t>15</w:t>
        </w:r>
        <w:r w:rsidR="00EB7181">
          <w:rPr>
            <w:rStyle w:val="a5"/>
          </w:rPr>
          <w:t>B</w:t>
        </w:r>
        <w:r w:rsidR="00EB7181" w:rsidRPr="00EB7181">
          <w:rPr>
            <w:rStyle w:val="a5"/>
            <w:lang w:val="uk-UA"/>
          </w:rPr>
          <w:t>04</w:t>
        </w:r>
        <w:proofErr w:type="spellStart"/>
        <w:r w:rsidR="00EB7181">
          <w:rPr>
            <w:rStyle w:val="a5"/>
          </w:rPr>
          <w:t>WKg</w:t>
        </w:r>
        <w:proofErr w:type="spellEnd"/>
      </w:hyperlink>
    </w:p>
    <w:p w:rsidR="00E5345D" w:rsidRPr="002026E0" w:rsidRDefault="00890D71" w:rsidP="002026E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2026E0">
        <w:rPr>
          <w:rFonts w:ascii="Times New Roman" w:hAnsi="Times New Roman" w:cs="Times New Roman"/>
          <w:b/>
          <w:i/>
          <w:sz w:val="40"/>
          <w:szCs w:val="40"/>
          <w:lang w:val="uk-UA"/>
        </w:rPr>
        <w:t>Види музичного слуху: що до чого?</w:t>
      </w:r>
    </w:p>
    <w:p w:rsidR="00890D71" w:rsidRDefault="00890D71" w:rsidP="00202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D71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слух - це можливість розумом розрізняти звуки по їх забарвленню, висоті, гучності і тривалості. Музичний слух, в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загалі</w:t>
      </w:r>
      <w:r w:rsidRPr="00890D71">
        <w:rPr>
          <w:rFonts w:ascii="Times New Roman" w:hAnsi="Times New Roman" w:cs="Times New Roman"/>
          <w:sz w:val="28"/>
          <w:szCs w:val="28"/>
          <w:lang w:val="uk-UA"/>
        </w:rPr>
        <w:t>, як і почуття ритму, може бути розвинений, причому видів слуху (точніше його граней, сторін) безліч і кожен по-своєму в більшій чи меншій мірі важливий.</w:t>
      </w:r>
    </w:p>
    <w:p w:rsidR="002026E0" w:rsidRDefault="00E5345D" w:rsidP="002026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26E0">
        <w:rPr>
          <w:rFonts w:ascii="Times New Roman" w:hAnsi="Times New Roman" w:cs="Times New Roman"/>
          <w:b/>
          <w:i/>
          <w:sz w:val="36"/>
          <w:szCs w:val="36"/>
          <w:lang w:val="uk-UA"/>
        </w:rPr>
        <w:t>Звуки музичні і немузичні</w:t>
      </w:r>
      <w:r w:rsidR="00202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45D" w:rsidRDefault="002026E0" w:rsidP="00202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E0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30D0809" wp14:editId="45F9FB7D">
            <wp:simplePos x="0" y="0"/>
            <wp:positionH relativeFrom="column">
              <wp:posOffset>-60960</wp:posOffset>
            </wp:positionH>
            <wp:positionV relativeFrom="paragraph">
              <wp:posOffset>100965</wp:posOffset>
            </wp:positionV>
            <wp:extent cx="3333115" cy="2390775"/>
            <wp:effectExtent l="0" t="0" r="635" b="9525"/>
            <wp:wrapSquare wrapText="bothSides"/>
            <wp:docPr id="2" name="Рисунок 2" descr="C:\Users\User\Desktop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Звуків в навколишньому світі </w:t>
      </w:r>
      <w:r>
        <w:rPr>
          <w:rFonts w:ascii="Times New Roman" w:hAnsi="Times New Roman" w:cs="Times New Roman"/>
          <w:sz w:val="28"/>
          <w:szCs w:val="28"/>
          <w:lang w:val="uk-UA"/>
        </w:rPr>
        <w:t>сила силенна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, але музичний звук - це не </w:t>
      </w:r>
      <w:r>
        <w:rPr>
          <w:rFonts w:ascii="Times New Roman" w:hAnsi="Times New Roman" w:cs="Times New Roman"/>
          <w:sz w:val="28"/>
          <w:szCs w:val="28"/>
          <w:lang w:val="uk-UA"/>
        </w:rPr>
        <w:t>будь який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звук. Це тільки той звук, для якого можна визначити і висоту (вона залежить від частоти коливання того фізичного тіла, яке є джерелом звуку), і тембр (багатство, яскравість, насиченість, забарвленість звуку), і гучність (гучність залежить від розмаху коливань джерела - чим сильніше початковий імпульс, тим голосніше вийде звук на вході).</w:t>
      </w:r>
    </w:p>
    <w:p w:rsidR="00E5345D" w:rsidRPr="00E5345D" w:rsidRDefault="00E5345D" w:rsidP="00E53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Default="00E5345D" w:rsidP="00202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А ось немузичні звуки називаються шумовими, для них ми можемо визначити і гучність, і тривалість, нерідко і тембр, але далеко не завжди ми можемо точно визначити їх висоту. </w:t>
      </w:r>
      <w:r w:rsidR="00100C76">
        <w:rPr>
          <w:rFonts w:ascii="Times New Roman" w:hAnsi="Times New Roman" w:cs="Times New Roman"/>
          <w:sz w:val="28"/>
          <w:szCs w:val="28"/>
          <w:lang w:val="uk-UA"/>
        </w:rPr>
        <w:t>Це, насамперед, корисна для нас інформація, бо нам оркестр є шумовим.</w:t>
      </w:r>
    </w:p>
    <w:p w:rsidR="00E5345D" w:rsidRPr="00FF5220" w:rsidRDefault="00E5345D" w:rsidP="00E5345D">
      <w:pPr>
        <w:jc w:val="both"/>
        <w:rPr>
          <w:rFonts w:ascii="Monotype Corsiva" w:hAnsi="Monotype Corsiva" w:cs="Times New Roman"/>
          <w:i/>
          <w:sz w:val="36"/>
          <w:szCs w:val="36"/>
          <w:lang w:val="uk-UA"/>
        </w:rPr>
      </w:pP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«До чого була потрібна ця преамбула? А до підтвердження того, що музичний слух - це інструмент вже навченого музиканта. А тим, хто відмовляється займатися музикою під приводом відсутності слуху та 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танців 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 ведмед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ика на вишках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, гово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римо прямо: музичний слух – не  є дефі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цитн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им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 товар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ом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, 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отримати здатний кожен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!»</w:t>
      </w:r>
    </w:p>
    <w:p w:rsidR="00100C76" w:rsidRPr="00100C76" w:rsidRDefault="00E5345D" w:rsidP="00100C7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100C76">
        <w:rPr>
          <w:rFonts w:ascii="Times New Roman" w:hAnsi="Times New Roman" w:cs="Times New Roman"/>
          <w:b/>
          <w:i/>
          <w:sz w:val="40"/>
          <w:szCs w:val="40"/>
          <w:lang w:val="uk-UA"/>
        </w:rPr>
        <w:t>Види музичного слуху</w:t>
      </w:r>
    </w:p>
    <w:p w:rsidR="00E5345D" w:rsidRDefault="00E5345D" w:rsidP="00100C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музичного слуху - досить </w:t>
      </w:r>
      <w:r w:rsidR="00100C76">
        <w:rPr>
          <w:rFonts w:ascii="Times New Roman" w:hAnsi="Times New Roman" w:cs="Times New Roman"/>
          <w:sz w:val="28"/>
          <w:szCs w:val="28"/>
          <w:lang w:val="uk-UA"/>
        </w:rPr>
        <w:t>делікатна справа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>. Будь-який вид музичного слуху в деякому сенсі пов'язаний з певним психологічним процесом або феноменом (наприклад, з пам'яттю, мисленням або уявою). Щоб сильно не теоретизувати і не впадати в банальні і спірні класифікації, спробуємо охарактеризувати декілька поширених в музичному середовищі понять, що відносяться до цього питання. Це як раз і будуть деякі види музичного слуху.</w:t>
      </w:r>
    </w:p>
    <w:p w:rsidR="00E5345D" w:rsidRDefault="00C4581C" w:rsidP="00E53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9EFEE3" wp14:editId="76A50295">
            <wp:simplePos x="0" y="0"/>
            <wp:positionH relativeFrom="column">
              <wp:posOffset>4396740</wp:posOffset>
            </wp:positionH>
            <wp:positionV relativeFrom="paragraph">
              <wp:posOffset>490220</wp:posOffset>
            </wp:positionV>
            <wp:extent cx="1504950" cy="1757680"/>
            <wp:effectExtent l="0" t="0" r="0" b="0"/>
            <wp:wrapSquare wrapText="bothSides"/>
            <wp:docPr id="3" name="Рисунок 3" descr="C:\Users\User\Desktop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5D" w:rsidRPr="00C458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Абсолютний слух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- це пам'ять на тональності (точну висоту), це можливість визначити ноту (тон) по її звучанням або, навпаки, відтворити ноту по пам'яті без додаткової настройки по камертону або якого-небудь інструменту, а також без порівнянь з іншими відомими висотними. Абсолютний слух є особливим феноменом звуковий пам'яті людини (за аналогією, наприклад, із зоровою фотографічною пам'яттю). Для людини, що володіє таким видом музичного слуху, дізнатися ноту - все одно, що для будь-якого іншого просто почути і пізнати звичайну букву алфавіту.</w:t>
      </w:r>
    </w:p>
    <w:p w:rsidR="00E5345D" w:rsidRPr="00E5345D" w:rsidRDefault="00E5345D" w:rsidP="00E53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Default="00E5345D" w:rsidP="006823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Музиканту абсолютний слух в принципі не особливо потрібен, хоча і допомагає не фальшивити: наприклад, зіграти на скрипці без помилок. Вокалістам це якість теж допомагає (хоча і не робить володаря абсолютного слуху вокалістом): воно сприяє виробленню точності інтонації, а також допомагає тримати партію при ансамблевого багатоголосному співі, </w:t>
      </w:r>
      <w:r w:rsidR="006823A6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власне спів тільки від «слуху» більш виразним (якісним) не стане.</w:t>
      </w:r>
    </w:p>
    <w:p w:rsidR="00E5345D" w:rsidRDefault="00E5345D" w:rsidP="006823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Абсолютний вид слуху не можна штучно набути, так як якість це вроджене, але можна розвинути ідентичне </w:t>
      </w:r>
      <w:r w:rsidR="006823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823A6">
        <w:rPr>
          <w:rFonts w:ascii="Times New Roman" w:hAnsi="Times New Roman" w:cs="Times New Roman"/>
          <w:sz w:val="28"/>
          <w:szCs w:val="28"/>
          <w:lang w:val="uk-UA"/>
        </w:rPr>
        <w:t>загальнослушність</w:t>
      </w:r>
      <w:proofErr w:type="spellEnd"/>
      <w:r w:rsidR="006823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шляхом тренувань (до цього стану приходять рано чи пізно майже всі «практикуючі» музиканти).</w:t>
      </w:r>
    </w:p>
    <w:p w:rsidR="00E5345D" w:rsidRDefault="00E5345D" w:rsidP="006823A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3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Відносний слух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- це професійний музичний слух, який дозволяє почути і побачити будь-який музичний елемент або весь твір цілком, але тільки в порівнянні</w:t>
      </w:r>
      <w:r w:rsidR="0018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397" w:rsidRPr="00E5345D">
        <w:rPr>
          <w:rFonts w:ascii="Times New Roman" w:hAnsi="Times New Roman" w:cs="Times New Roman"/>
          <w:sz w:val="28"/>
          <w:szCs w:val="28"/>
          <w:lang w:val="uk-UA"/>
        </w:rPr>
        <w:t>представл</w:t>
      </w:r>
      <w:r w:rsidR="00185397">
        <w:rPr>
          <w:rFonts w:ascii="Times New Roman" w:hAnsi="Times New Roman" w:cs="Times New Roman"/>
          <w:sz w:val="28"/>
          <w:szCs w:val="28"/>
          <w:lang w:val="uk-UA"/>
        </w:rPr>
        <w:t>еної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345D">
        <w:rPr>
          <w:rFonts w:ascii="Times New Roman" w:hAnsi="Times New Roman" w:cs="Times New Roman"/>
          <w:sz w:val="28"/>
          <w:szCs w:val="28"/>
          <w:lang w:val="uk-UA"/>
        </w:rPr>
        <w:t>звуковисотності</w:t>
      </w:r>
      <w:proofErr w:type="spellEnd"/>
      <w:r w:rsidRPr="00E5345D">
        <w:rPr>
          <w:rFonts w:ascii="Times New Roman" w:hAnsi="Times New Roman" w:cs="Times New Roman"/>
          <w:sz w:val="28"/>
          <w:szCs w:val="28"/>
          <w:lang w:val="uk-UA"/>
        </w:rPr>
        <w:t>. Він пов'язаний не з пам'яттю, а з мисленням. Ключових моментів тут може бути два:</w:t>
      </w:r>
    </w:p>
    <w:p w:rsidR="00E5345D" w:rsidRPr="00E5345D" w:rsidRDefault="004B78E7" w:rsidP="00E5345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тональн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 музиці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це почуття лада: вміння орієнтуватися всередині лада допомагає почути все, що відбувається в музиці - послідовність стійких і нестійких музичних ступенів, їх логічний взаємозв'язок, 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з'єднання їх в співзвуччя, відхилення і відхід від початкової тональності; </w:t>
      </w:r>
    </w:p>
    <w:p w:rsidR="00E5345D" w:rsidRDefault="00E5345D" w:rsidP="00E5345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>в атональн</w:t>
      </w:r>
      <w:r w:rsidR="004B78E7">
        <w:rPr>
          <w:rFonts w:ascii="Times New Roman" w:hAnsi="Times New Roman" w:cs="Times New Roman"/>
          <w:sz w:val="28"/>
          <w:szCs w:val="28"/>
          <w:lang w:val="uk-UA"/>
        </w:rPr>
        <w:t>ій музиці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4B78E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>слух</w:t>
      </w:r>
      <w:r w:rsidR="004B78E7">
        <w:rPr>
          <w:rFonts w:ascii="Times New Roman" w:hAnsi="Times New Roman" w:cs="Times New Roman"/>
          <w:sz w:val="28"/>
          <w:szCs w:val="28"/>
          <w:lang w:val="uk-UA"/>
        </w:rPr>
        <w:t>овува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>ння інтервалів: здатність чути і розрізняти інтервали (відстань від одного до іншого звуку) дозволяє точно повторювати або відтворювати будь-яку послідовність звуків.</w:t>
      </w:r>
    </w:p>
    <w:p w:rsidR="00E5345D" w:rsidRPr="00E5345D" w:rsidRDefault="00E5345D" w:rsidP="00E5345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Default="00E5345D" w:rsidP="00FF5220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>Відносний слух - дуже сильний і досконалий інструмент музиканта, він дозволяє зробити багато. Єдина слабка сторона його - лише приблизне вгадування точної висоти звуку: наприклад, чую і можу зіграти пісню, але в іншій тональності (</w:t>
      </w:r>
      <w:r w:rsidR="00FF5220">
        <w:rPr>
          <w:rFonts w:ascii="Times New Roman" w:hAnsi="Times New Roman" w:cs="Times New Roman"/>
          <w:sz w:val="28"/>
          <w:szCs w:val="28"/>
          <w:lang w:val="uk-UA"/>
        </w:rPr>
        <w:t>іноді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зручнішою для інтонування - залежить від типу співочого голосу або інструменту, на якому граєш).</w:t>
      </w:r>
    </w:p>
    <w:p w:rsidR="00E5345D" w:rsidRDefault="00E5345D" w:rsidP="00E5345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Pr="00FF5220" w:rsidRDefault="00E5345D" w:rsidP="00E5345D">
      <w:pPr>
        <w:pStyle w:val="a6"/>
        <w:ind w:left="0"/>
        <w:jc w:val="both"/>
        <w:rPr>
          <w:rFonts w:ascii="Monotype Corsiva" w:hAnsi="Monotype Corsiva" w:cs="Times New Roman"/>
          <w:i/>
          <w:sz w:val="36"/>
          <w:szCs w:val="36"/>
          <w:lang w:val="uk-UA"/>
        </w:rPr>
      </w:pP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«Абсолютний і відносний слух не є протилежностями. Вони можуть доповнювати один одного. Якщо людина володіє абсолютним слухом, але не займається своїм відносним, музикантом він не стане, в той час як </w:t>
      </w:r>
      <w:proofErr w:type="spellStart"/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професійно</w:t>
      </w:r>
      <w:proofErr w:type="spellEnd"/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 розвинений відносний слух, як виховання типу мислення, дозволяє розвинути музикальність будь-якій людині.»</w:t>
      </w:r>
    </w:p>
    <w:p w:rsidR="00605E43" w:rsidRPr="00605E43" w:rsidRDefault="00605E43" w:rsidP="00605E4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E5345D" w:rsidRDefault="00E5345D" w:rsidP="00605E4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Внутрішній слух - здатність чути музику в уяві.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Роздивляючись 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ноти на аркуші, музикант може програти в голові всю мелодію. Ну, або не тільки мелодію - крім неї, він в своїй уяві добудувати і гармонію, і оркестровку (якщо музикант просунутий), і все що завгодно. Початківцям музикантам дуже часто потрібно награти мелодію, щоб ознайомитися з нею, більш просунуті можуть заспівати її, але, а люди з хорошим внутрішнім слухом просто </w:t>
      </w:r>
      <w:r>
        <w:rPr>
          <w:rFonts w:ascii="Times New Roman" w:hAnsi="Times New Roman" w:cs="Times New Roman"/>
          <w:sz w:val="28"/>
          <w:szCs w:val="28"/>
          <w:lang w:val="uk-UA"/>
        </w:rPr>
        <w:t>уявити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звуки.</w:t>
      </w:r>
    </w:p>
    <w:p w:rsidR="00E5345D" w:rsidRDefault="00605E43" w:rsidP="00605E4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E5345D" w:rsidRPr="00E5345D" w:rsidRDefault="00E5345D" w:rsidP="00605E4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>Видів музичного слуху можна виділити і більше, кожен з них допомагає музиканту в його загальної музичної діяльності або в більш спеціальній області. Наприклад, найпотужнішими інструментами композиторів є такі види слуху, як поліфонічний, оркестровий і ритмічний.</w:t>
      </w:r>
    </w:p>
    <w:sectPr w:rsidR="00E5345D" w:rsidRPr="00E5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0B4"/>
    <w:multiLevelType w:val="hybridMultilevel"/>
    <w:tmpl w:val="0F4C1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6"/>
    <w:rsid w:val="00100C76"/>
    <w:rsid w:val="00185397"/>
    <w:rsid w:val="002026E0"/>
    <w:rsid w:val="00474E65"/>
    <w:rsid w:val="004B78E7"/>
    <w:rsid w:val="005D1CB6"/>
    <w:rsid w:val="00605E43"/>
    <w:rsid w:val="006823A6"/>
    <w:rsid w:val="007321DB"/>
    <w:rsid w:val="00866D15"/>
    <w:rsid w:val="00890D71"/>
    <w:rsid w:val="009236BD"/>
    <w:rsid w:val="00A27CAE"/>
    <w:rsid w:val="00BA512D"/>
    <w:rsid w:val="00C4581C"/>
    <w:rsid w:val="00D35907"/>
    <w:rsid w:val="00E5345D"/>
    <w:rsid w:val="00EB7181"/>
    <w:rsid w:val="00F3340C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71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71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f15B04WK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7A7F-6E93-47AA-A8D0-B0207E9F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2020-06-04T09:36:00Z</dcterms:created>
  <dcterms:modified xsi:type="dcterms:W3CDTF">2020-06-04T09:38:00Z</dcterms:modified>
</cp:coreProperties>
</file>