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22" w:rsidRPr="00103252" w:rsidRDefault="00020E22" w:rsidP="0002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9CC4C77" wp14:editId="3D9E58B5">
            <wp:extent cx="487045" cy="58610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науки і освіти Харківської обласної  державної адміністрації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 професійної (професійно-технічної) освіти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професійний коледж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будівництва та промисловості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Аерокосмічний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11, м. </w:t>
      </w: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тел.</w:t>
      </w:r>
      <w:proofErr w:type="gram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/факс: (057) 392-01-05</w:t>
      </w:r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 pr.budteh@ptukh.org</w:t>
      </w:r>
      <w:hyperlink r:id="rId8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.</w:t>
        </w:r>
      </w:hyperlink>
      <w:hyperlink r:id="rId9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</w:hyperlink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Веб-сайт: </w:t>
      </w:r>
      <w:hyperlink r:id="rId10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strojsoc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ptu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</w:hyperlink>
    </w:p>
    <w:p w:rsidR="00910D5B" w:rsidRPr="00910D5B" w:rsidRDefault="00910D5B" w:rsidP="00910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02547820</w:t>
      </w:r>
    </w:p>
    <w:p w:rsidR="00910D5B" w:rsidRPr="00910D5B" w:rsidRDefault="00910D5B" w:rsidP="00020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10D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–––––––––––––––––––––––––––––––––––––––––––––––––––––––––––––</w:t>
      </w:r>
    </w:p>
    <w:p w:rsidR="00910D5B" w:rsidRDefault="00910D5B" w:rsidP="00020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0E22" w:rsidRPr="00103252" w:rsidRDefault="00020E22" w:rsidP="00020E2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«ЗАТВЕРДЖУЮ»</w:t>
      </w:r>
    </w:p>
    <w:p w:rsidR="00020E22" w:rsidRDefault="00020E22" w:rsidP="00910D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ЗП(ПТ)О</w:t>
      </w:r>
    </w:p>
    <w:p w:rsidR="00910D5B" w:rsidRPr="00103252" w:rsidRDefault="00910D5B" w:rsidP="00910D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«Харківський професійний коледж будівництва та промисловості»</w:t>
      </w:r>
    </w:p>
    <w:p w:rsidR="00020E22" w:rsidRPr="00103252" w:rsidRDefault="00020E22" w:rsidP="0002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аталія ЮКЛЯЄВСЬКА</w:t>
      </w:r>
    </w:p>
    <w:p w:rsidR="00FA22FB" w:rsidRPr="00276C39" w:rsidRDefault="00020E22" w:rsidP="00020E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910D5B" w:rsidRDefault="00910D5B" w:rsidP="00131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Default="00910D5B" w:rsidP="00131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22FB" w:rsidRPr="00910D5B" w:rsidRDefault="00276C39" w:rsidP="00910D5B">
      <w:pPr>
        <w:tabs>
          <w:tab w:val="left" w:pos="2255"/>
          <w:tab w:val="left" w:pos="3036"/>
          <w:tab w:val="left" w:pos="3279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10D5B">
        <w:rPr>
          <w:rFonts w:ascii="Times New Roman" w:hAnsi="Times New Roman" w:cs="Times New Roman"/>
          <w:b/>
          <w:sz w:val="40"/>
          <w:szCs w:val="40"/>
          <w:lang w:val="uk-UA"/>
        </w:rPr>
        <w:t>Правила</w:t>
      </w:r>
    </w:p>
    <w:p w:rsidR="00276C39" w:rsidRPr="00910D5B" w:rsidRDefault="00276C39" w:rsidP="00910D5B">
      <w:pPr>
        <w:tabs>
          <w:tab w:val="left" w:pos="3279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10D5B">
        <w:rPr>
          <w:rFonts w:ascii="Times New Roman" w:hAnsi="Times New Roman" w:cs="Times New Roman"/>
          <w:b/>
          <w:sz w:val="40"/>
          <w:szCs w:val="40"/>
          <w:lang w:val="uk-UA"/>
        </w:rPr>
        <w:t>користування бібліотекою</w:t>
      </w:r>
    </w:p>
    <w:p w:rsidR="00910D5B" w:rsidRPr="00910D5B" w:rsidRDefault="00910D5B" w:rsidP="00910D5B">
      <w:pPr>
        <w:tabs>
          <w:tab w:val="left" w:pos="3279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r w:rsidRPr="00910D5B">
        <w:rPr>
          <w:rFonts w:ascii="Times New Roman" w:hAnsi="Times New Roman" w:cs="Times New Roman"/>
          <w:b/>
          <w:sz w:val="40"/>
          <w:szCs w:val="40"/>
          <w:lang w:val="uk-UA"/>
        </w:rPr>
        <w:t>закладу професійної (професійно-технічної) освіти</w:t>
      </w:r>
    </w:p>
    <w:p w:rsidR="00020E22" w:rsidRPr="00910D5B" w:rsidRDefault="00910D5B" w:rsidP="0091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«Харківський професійний коледж будівництва та промисловості»</w:t>
      </w:r>
    </w:p>
    <w:p w:rsidR="00FA22FB" w:rsidRPr="00910D5B" w:rsidRDefault="00FA22FB" w:rsidP="00910D5B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</w:p>
    <w:bookmarkEnd w:id="0"/>
    <w:p w:rsidR="00FA22FB" w:rsidRDefault="00FA22FB" w:rsidP="007146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6C39" w:rsidRDefault="00276C39" w:rsidP="00276C39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910D5B" w:rsidRDefault="00910D5B" w:rsidP="00276C39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:rsidR="007359A9" w:rsidRDefault="007359A9" w:rsidP="00276C39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:rsidR="00FA22FB" w:rsidRDefault="00276C39" w:rsidP="00020E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020E2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20E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0D5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Правила користування бібліотекою розроблені відповідно до законів та інших чинних нормативно–правових документів України: «Про бібліотеки і бібліотечну справу», «Про інформацію», «Про захист персональних даних», «Про авторське право та суміжні права», «Типових правил користування бібліотеками в Україні», Статуту ЗП(ПТ)О.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Правила є основним документом, що регламентує взаємовідносини між користувачами і бібліотекою, встановлює загальний порядок організації обслуговування користувачів, доступ до фондів Бібліотеки, права та обов'язки користувачів і бібліотекара.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Бібліотека закладу професійної (професійно-технічної) освіти (далі ЗП(ПТ)О)  є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>-допоміжним, інформаційним та культурно-просвітницьким структурним підрозділом закладу, який має упорядкований фонд документально-інформаційних ресурсів (книг, періодичних видань, електронних ресурсів тощо), головним завданням якого є забезпечення інформаційних, освітніх, професійних, культурних та інших потреб користувачів бібліотеки.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Користувачі бібліотеки безоплатно можуть замовляти та отримувати у тимчасове користування документи із фонду бібліотеки свого освітнього закладу; користуватися бібліотечними ресурсами та Інтернетом; отримувати консультаційну допомогу у пошуку та доборі джерел інформації на основі паперових та електронних ресурсів бібліотеки; за запитом одержувати замовлені електронні документи на E-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,  мобільний застосунок тощо. 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 На   підставі   Типових   правил    Бібліотека    кожного закладу П(ПТ)О розробляє власні  правила  користування  бібліотекою  відповідно  до  складу користувачів, спеціалізації ЗП(ПТ)О. У разі виникнення необхідності документ підлягає перегляду.  Правила   затверджуються керівником ЗП(ПТ)О.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Режим обслуговування користувачів бібліотеки, у тому числі під час літніх канікул, напередодні святкових і неробочих днів, заздалегідь доводиться до відома користувачів через розміщення відповідних повідомлень на інформаційних стендах і сайті Бібліотеки.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Остання п’ятниця місяця – санітарний день.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На час сигнальної повітряної тривоги бібліотека користувачів не обслуговує.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запису до бібліотеки: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Право користуватися бібліотекою мають учні, викладачі, майстри виробничого навчання та працівники ЗП(ПТ)О.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Під час запису до бібліотеки користувачі повинні ознайомитись з правилами користування і підтвердити готовність їх виконання своїм підписом у читацькому формулярі.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Учні записуються до бібліотеки за списком навчальної групи  та в індивідуальному порядку за учнівським квитком; викладачі, майстри виробничого навчання та працівники закладу – за паспортом.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На підставі поданих документів на кожного користувача заповнюється читацький формуляр – як документ, що підтверджує факт і дату видачі користувачеві документів з фонду бібліотеки та їх повернення.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користування абонементом та читальним залом: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Навчальна література видається учням та викладачам на навчальний рік. Наприкінці навчального року учні та викладачі літературу повертають.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Термін   користування   додатковими навчальними посібниками або художньою літературою,   які  видаються  користувачам, не більше 30 днів. Кількість примірників, які видаються на абонемент, не більше 5.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У  разі  необхідності термін використання підручників/навчальних посібників/художньої може бути подовжений,  якщо на  видання  немає  попиту  з  боку  інших користувачів або скорочений, якщо видання користується попитом.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Періодичні видання видаються педагогічним працівникам на абонемент терміном до 15 днів, учням лише в читальному залі.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Кількість примірників, які видаються користувачам на читальний зал, не обмежена.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Рідкісні та цінні документи, довідкові та періодичні видання, видання на електронних носіях видаються лише на читальний зал.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За кожний примірник користувач розписується в читацькому формулярі.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користувачів.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Користувач має право: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Безкоштовно користуватись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>-інформаційними послугами.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Одержувати повну інформацію про склад фонду бібліотеки та порядок доступу до нього.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Отримувати у тимчасове користування необхідні документи (на різних носіях інформації) з фонду бібліотеки.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консультаційну допомогу в пошуках джерел інформації, в отриманні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>-бібліографічних  знань,  навичок та вмінь самостійного користування інформацією з різних джерел інформації.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Брати участь у заходах, що проводяться у бібліотеці.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Обиратися до бібліотечної ради, надавати практичну допомогу бібліотеці.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Вимагати дотримання конфіденційності щодо даних про нього та переліку документів, якими він користується.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Користувач зобов’язаний: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Дотримуватись правил користування бібліотекою. За порушення Правил користування бібліотекою користувач може бути позбавлений права користуватись документами на термін, що визначається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бібліотекарем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>; дотримуватися тиші в читальному залі та в бібліотеці.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Під час запису до бібліотеки надати необхідні відомості про себе для заповнення читацького формуляра.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Дбайливо ставитись до документів, отриманих з фонду : не псувати, не робити позначок, підкреслювань, не виривати та не загинати сторінки.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одержанні документів перевірити їхню кількість та наявність пошкоджень, і в разі виявлення дефектів попередити про це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>, який зобов’язаний зробити на документах відповідні позначки. В іншому разі відповідальність за виявлені в книгах дефекти несе користувач.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Повернути документи не пізніше встановленого терміну.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Не виносити з приміщення бібліотеки документи, які не зафіксовані в читацькому формулярі.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На час літніх канікул повернути до бібліотеки усі зафіксовані за ним у читацькому формулярі документи.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У разі закінчення навчання, вибуття або звільнення з освітнього закладу повністю розрахуватись з бібліотекою і підписати в бібліотеці обхідний лист, де зроблена помітка про відсутність заборгованості.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Відповідальність користувача: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разі втрати або пошкодження, отриманих документів з фонду бібліотеки, користувач повинен замінити їх аналогічними або рівноцінними (за визначенням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) документами, або відшкодувати їх ринкову вартість. Вартість відшкодування визначається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бібліотекарем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цінності документа.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За втрату або пошкодження документів з бібліотечного фонду користувачі несуть матеріальну відповідальність.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8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бібліотекарів.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Бібліотекарі</w:t>
      </w:r>
      <w:proofErr w:type="spellEnd"/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зобов’язані: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Інформувати користувачів про всі види послуг, що надає бібліотека.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Створити умови для використання бібліотечного фонду, роботи в бібліотеці в режимі змішаного навчання, надавати допомогу в доборі потрібних документів.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Дбати про культуру обслуговування користувачів.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Фіксувати у спеціальному зошиті заміну втраченої чи пошкодженої користувачами літератури, підтверджуючи підписами користувача і 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 заміну. 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Проводити на початку навчального року перереєстрацію користувачів.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 контроль за своєчасним поверненням до Бібліотеки документів, наданих користувачам у тимчасове користування.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Вивчати та враховувати інтереси користувачів у процесі формування інформаційних ресурсів (</w:t>
      </w:r>
      <w:proofErr w:type="spellStart"/>
      <w:r w:rsidRPr="00910D5B">
        <w:rPr>
          <w:rFonts w:ascii="Times New Roman" w:hAnsi="Times New Roman" w:cs="Times New Roman"/>
          <w:sz w:val="28"/>
          <w:szCs w:val="28"/>
          <w:lang w:val="uk-UA"/>
        </w:rPr>
        <w:t>документних</w:t>
      </w:r>
      <w:proofErr w:type="spellEnd"/>
      <w:r w:rsidRPr="00910D5B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електронних), організації культурної діяльності.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 режим роботи бібліотеки згідно з вимогами закладу професійної освіти.</w:t>
      </w:r>
    </w:p>
    <w:p w:rsidR="00910D5B" w:rsidRPr="00C418F4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Бібліотекарі</w:t>
      </w:r>
      <w:proofErr w:type="spellEnd"/>
      <w:r w:rsidRPr="00C418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мають право: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Інформувати адміністрацію ЗП(ПТ)О про порушення користувачами основних вимог користування документами.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5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10D5B">
        <w:rPr>
          <w:rFonts w:ascii="Times New Roman" w:hAnsi="Times New Roman" w:cs="Times New Roman"/>
          <w:sz w:val="28"/>
          <w:szCs w:val="28"/>
          <w:lang w:val="uk-UA"/>
        </w:rPr>
        <w:tab/>
        <w:t>Вимагати від керівництва ЗП(ПТ)О не допускати видачі атестатів і дипломів при заборгованості у бібліотеці.</w:t>
      </w: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D5B" w:rsidRPr="00910D5B" w:rsidRDefault="00910D5B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E22" w:rsidRDefault="00020E22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9" w:rsidRPr="001310B8" w:rsidRDefault="00315A59" w:rsidP="00910D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5A59" w:rsidRPr="001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D8" w:rsidRDefault="00C810D8" w:rsidP="0071464C">
      <w:pPr>
        <w:spacing w:after="0" w:line="240" w:lineRule="auto"/>
      </w:pPr>
      <w:r>
        <w:separator/>
      </w:r>
    </w:p>
  </w:endnote>
  <w:endnote w:type="continuationSeparator" w:id="0">
    <w:p w:rsidR="00C810D8" w:rsidRDefault="00C810D8" w:rsidP="0071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D8" w:rsidRDefault="00C810D8" w:rsidP="0071464C">
      <w:pPr>
        <w:spacing w:after="0" w:line="240" w:lineRule="auto"/>
      </w:pPr>
      <w:r>
        <w:separator/>
      </w:r>
    </w:p>
  </w:footnote>
  <w:footnote w:type="continuationSeparator" w:id="0">
    <w:p w:rsidR="00C810D8" w:rsidRDefault="00C810D8" w:rsidP="00714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4C"/>
    <w:rsid w:val="00020E22"/>
    <w:rsid w:val="001310B8"/>
    <w:rsid w:val="00276C39"/>
    <w:rsid w:val="00315A59"/>
    <w:rsid w:val="0071464C"/>
    <w:rsid w:val="007359A9"/>
    <w:rsid w:val="00910D5B"/>
    <w:rsid w:val="00A613BB"/>
    <w:rsid w:val="00C418F4"/>
    <w:rsid w:val="00C810D8"/>
    <w:rsid w:val="00CC7685"/>
    <w:rsid w:val="00D46D84"/>
    <w:rsid w:val="00EB3345"/>
    <w:rsid w:val="00F177CF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4873-C544-401F-967D-78B48714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64C"/>
  </w:style>
  <w:style w:type="paragraph" w:styleId="a5">
    <w:name w:val="footer"/>
    <w:basedOn w:val="a"/>
    <w:link w:val="a6"/>
    <w:uiPriority w:val="99"/>
    <w:unhideWhenUsed/>
    <w:rsid w:val="0071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64C"/>
  </w:style>
  <w:style w:type="paragraph" w:styleId="a7">
    <w:name w:val="Balloon Text"/>
    <w:basedOn w:val="a"/>
    <w:link w:val="a8"/>
    <w:uiPriority w:val="99"/>
    <w:semiHidden/>
    <w:unhideWhenUsed/>
    <w:rsid w:val="00FA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6C3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76C39"/>
    <w:rPr>
      <w:color w:val="0000FF"/>
      <w:u w:val="single"/>
    </w:rPr>
  </w:style>
  <w:style w:type="character" w:styleId="a9">
    <w:name w:val="Hyperlink"/>
    <w:basedOn w:val="a0"/>
    <w:uiPriority w:val="99"/>
    <w:unhideWhenUsed/>
    <w:rsid w:val="001310B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1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22@obrazovanie.khark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trojsoc.ptu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ktor22@obrazovanie.khark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0632-24E2-4D1F-A5D3-33FC1F1D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2025-03-04T08:25:00Z</cp:lastPrinted>
  <dcterms:created xsi:type="dcterms:W3CDTF">2025-03-04T08:46:00Z</dcterms:created>
  <dcterms:modified xsi:type="dcterms:W3CDTF">2025-03-04T08:46:00Z</dcterms:modified>
</cp:coreProperties>
</file>